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4083193D" w14:textId="77777777" w:rsidR="00036B39" w:rsidRPr="00E82773" w:rsidRDefault="00036B39" w:rsidP="00036B39">
      <w:pPr>
        <w:tabs>
          <w:tab w:val="left" w:pos="4395"/>
        </w:tabs>
        <w:autoSpaceDE w:val="0"/>
        <w:autoSpaceDN w:val="0"/>
        <w:adjustRightInd w:val="0"/>
        <w:jc w:val="center"/>
        <w:rPr>
          <w:rFonts w:ascii="Times-Roman" w:hAnsi="Times-Roman" w:cs="Times-Roman"/>
          <w:b/>
          <w:i/>
          <w:color w:val="17365D"/>
          <w:sz w:val="50"/>
        </w:rPr>
      </w:pPr>
      <w:r w:rsidRPr="00E82773">
        <w:rPr>
          <w:rFonts w:ascii="Times-Roman" w:hAnsi="Times-Roman" w:cs="Times-Roman"/>
          <w:b/>
          <w:i/>
          <w:color w:val="17365D"/>
          <w:sz w:val="50"/>
        </w:rPr>
        <w:t>ITER FPSC Project</w:t>
      </w:r>
    </w:p>
    <w:p w14:paraId="006C0D89" w14:textId="77777777" w:rsidR="00036B39" w:rsidRPr="00E82773" w:rsidRDefault="00036B39" w:rsidP="00036B39">
      <w:pPr>
        <w:tabs>
          <w:tab w:val="left" w:pos="4395"/>
        </w:tabs>
        <w:autoSpaceDE w:val="0"/>
        <w:autoSpaceDN w:val="0"/>
        <w:adjustRightInd w:val="0"/>
        <w:jc w:val="center"/>
        <w:rPr>
          <w:rFonts w:ascii="Times-Roman" w:hAnsi="Times-Roman" w:cs="Times-Roman"/>
          <w:b/>
          <w:color w:val="231F20"/>
          <w:sz w:val="50"/>
        </w:rPr>
      </w:pPr>
    </w:p>
    <w:p w14:paraId="7F5EC742" w14:textId="77777777" w:rsidR="00036B39" w:rsidRDefault="00036B39" w:rsidP="00036B39">
      <w:pPr>
        <w:tabs>
          <w:tab w:val="left" w:pos="4395"/>
        </w:tabs>
        <w:autoSpaceDE w:val="0"/>
        <w:autoSpaceDN w:val="0"/>
        <w:adjustRightInd w:val="0"/>
        <w:rPr>
          <w:rFonts w:ascii="Times-Roman" w:hAnsi="Times-Roman" w:cs="Times-Roman"/>
          <w:b/>
          <w:color w:val="17365D"/>
          <w:sz w:val="62"/>
        </w:rPr>
      </w:pPr>
    </w:p>
    <w:p w14:paraId="1D8CC458" w14:textId="77777777" w:rsidR="00036B39" w:rsidRDefault="00036B39" w:rsidP="00036B39">
      <w:pPr>
        <w:tabs>
          <w:tab w:val="left" w:pos="4395"/>
        </w:tabs>
        <w:autoSpaceDE w:val="0"/>
        <w:autoSpaceDN w:val="0"/>
        <w:adjustRightInd w:val="0"/>
        <w:rPr>
          <w:rFonts w:ascii="Times-Roman" w:hAnsi="Times-Roman" w:cs="Times-Roman"/>
          <w:b/>
          <w:color w:val="17365D"/>
          <w:sz w:val="62"/>
        </w:rPr>
      </w:pPr>
    </w:p>
    <w:p w14:paraId="3C552CE0" w14:textId="77777777" w:rsidR="00036B39" w:rsidRDefault="00036B39" w:rsidP="00036B39">
      <w:pPr>
        <w:tabs>
          <w:tab w:val="left" w:pos="4395"/>
        </w:tabs>
        <w:autoSpaceDE w:val="0"/>
        <w:autoSpaceDN w:val="0"/>
        <w:adjustRightInd w:val="0"/>
        <w:rPr>
          <w:rFonts w:ascii="Times-Roman" w:hAnsi="Times-Roman" w:cs="Times-Roman"/>
          <w:b/>
          <w:color w:val="17365D"/>
          <w:sz w:val="62"/>
        </w:rPr>
      </w:pPr>
    </w:p>
    <w:p w14:paraId="2AA75D1A" w14:textId="77777777" w:rsidR="00036B39" w:rsidRDefault="00036B39" w:rsidP="00036B39">
      <w:pPr>
        <w:tabs>
          <w:tab w:val="left" w:pos="4395"/>
        </w:tabs>
        <w:autoSpaceDE w:val="0"/>
        <w:autoSpaceDN w:val="0"/>
        <w:adjustRightInd w:val="0"/>
        <w:rPr>
          <w:rFonts w:ascii="Times-Roman" w:hAnsi="Times-Roman" w:cs="Times-Roman"/>
          <w:b/>
          <w:color w:val="17365D"/>
          <w:sz w:val="62"/>
        </w:rPr>
      </w:pPr>
    </w:p>
    <w:p w14:paraId="48085409" w14:textId="5DF8A4FB" w:rsidR="00857147" w:rsidRDefault="00036B39" w:rsidP="00857147">
      <w:pPr>
        <w:tabs>
          <w:tab w:val="left" w:pos="4395"/>
        </w:tabs>
        <w:autoSpaceDE w:val="0"/>
        <w:autoSpaceDN w:val="0"/>
        <w:adjustRightInd w:val="0"/>
        <w:jc w:val="center"/>
        <w:rPr>
          <w:rFonts w:ascii="Times-Roman" w:hAnsi="Times-Roman" w:cs="Times-Roman"/>
          <w:b/>
          <w:color w:val="17365D"/>
          <w:sz w:val="62"/>
        </w:rPr>
      </w:pPr>
      <w:r>
        <w:rPr>
          <w:rFonts w:ascii="Times-Roman" w:hAnsi="Times-Roman" w:cs="Times-Roman"/>
          <w:b/>
          <w:color w:val="17365D"/>
          <w:sz w:val="62"/>
        </w:rPr>
        <w:t xml:space="preserve">Cost </w:t>
      </w:r>
      <w:r w:rsidR="00395275">
        <w:rPr>
          <w:rFonts w:ascii="Times-Roman" w:hAnsi="Times-Roman" w:cs="Times-Roman"/>
          <w:b/>
          <w:color w:val="17365D"/>
          <w:sz w:val="62"/>
        </w:rPr>
        <w:t>Assessment</w:t>
      </w:r>
    </w:p>
    <w:p w14:paraId="6D2E09C3" w14:textId="33BD0EAA" w:rsidR="00857147" w:rsidRDefault="00844713" w:rsidP="00857147">
      <w:pPr>
        <w:tabs>
          <w:tab w:val="left" w:pos="4395"/>
        </w:tabs>
        <w:autoSpaceDE w:val="0"/>
        <w:autoSpaceDN w:val="0"/>
        <w:adjustRightInd w:val="0"/>
        <w:jc w:val="center"/>
        <w:rPr>
          <w:rFonts w:ascii="Times-Roman" w:hAnsi="Times-Roman" w:cs="Times-Roman"/>
          <w:b/>
          <w:color w:val="17365D"/>
          <w:sz w:val="62"/>
        </w:rPr>
      </w:pPr>
      <w:r>
        <w:rPr>
          <w:rFonts w:ascii="Times-Roman" w:hAnsi="Times-Roman" w:cs="Times-Roman"/>
          <w:b/>
          <w:color w:val="17365D"/>
          <w:sz w:val="62"/>
        </w:rPr>
        <w:t>for</w:t>
      </w:r>
    </w:p>
    <w:p w14:paraId="60A8E179" w14:textId="1A396A0B" w:rsidR="00036B39" w:rsidRDefault="00857147" w:rsidP="00857147">
      <w:pPr>
        <w:tabs>
          <w:tab w:val="left" w:pos="4395"/>
        </w:tabs>
        <w:autoSpaceDE w:val="0"/>
        <w:autoSpaceDN w:val="0"/>
        <w:adjustRightInd w:val="0"/>
        <w:jc w:val="center"/>
        <w:rPr>
          <w:rFonts w:ascii="Times-Roman" w:hAnsi="Times-Roman" w:cs="Times-Roman"/>
          <w:b/>
          <w:color w:val="17365D"/>
          <w:sz w:val="62"/>
        </w:rPr>
      </w:pPr>
      <w:r>
        <w:rPr>
          <w:rFonts w:ascii="Times-Roman" w:hAnsi="Times-Roman" w:cs="Times-Roman"/>
          <w:b/>
          <w:color w:val="17365D"/>
          <w:sz w:val="62"/>
        </w:rPr>
        <w:t>Contract Amendment</w:t>
      </w:r>
    </w:p>
    <w:p w14:paraId="49DEC5F2" w14:textId="77777777" w:rsidR="00036B39" w:rsidRDefault="00036B39" w:rsidP="00036B39">
      <w:pPr>
        <w:tabs>
          <w:tab w:val="left" w:pos="4395"/>
        </w:tabs>
        <w:autoSpaceDE w:val="0"/>
        <w:autoSpaceDN w:val="0"/>
        <w:adjustRightInd w:val="0"/>
        <w:rPr>
          <w:rFonts w:ascii="Times-Roman" w:hAnsi="Times-Roman" w:cs="Times-Roman"/>
          <w:b/>
          <w:color w:val="17365D"/>
          <w:sz w:val="62"/>
        </w:rPr>
      </w:pPr>
    </w:p>
    <w:p w14:paraId="025CB520" w14:textId="77777777" w:rsidR="00036B39" w:rsidRPr="00E82773" w:rsidRDefault="00036B39" w:rsidP="00036B39">
      <w:pPr>
        <w:tabs>
          <w:tab w:val="left" w:pos="4395"/>
        </w:tabs>
        <w:autoSpaceDE w:val="0"/>
        <w:autoSpaceDN w:val="0"/>
        <w:adjustRightInd w:val="0"/>
        <w:rPr>
          <w:rFonts w:ascii="Times-Roman" w:hAnsi="Times-Roman" w:cs="Times-Roman"/>
          <w:b/>
          <w:color w:val="17365D"/>
        </w:rPr>
      </w:pPr>
    </w:p>
    <w:p w14:paraId="720F33F9" w14:textId="77777777" w:rsidR="00036B39" w:rsidRPr="00E82773" w:rsidRDefault="00036B39" w:rsidP="00036B39">
      <w:pPr>
        <w:tabs>
          <w:tab w:val="left" w:pos="4395"/>
        </w:tabs>
        <w:autoSpaceDE w:val="0"/>
        <w:autoSpaceDN w:val="0"/>
        <w:adjustRightInd w:val="0"/>
        <w:rPr>
          <w:rFonts w:ascii="Times New Roman" w:hAnsi="Times New Roman"/>
          <w:b/>
          <w:color w:val="17365D"/>
        </w:rPr>
      </w:pPr>
    </w:p>
    <w:p w14:paraId="4C49C12E" w14:textId="77777777" w:rsidR="00036B39" w:rsidRPr="00E82773" w:rsidRDefault="00036B39" w:rsidP="00036B39">
      <w:pPr>
        <w:tabs>
          <w:tab w:val="left" w:pos="4395"/>
        </w:tabs>
        <w:autoSpaceDE w:val="0"/>
        <w:autoSpaceDN w:val="0"/>
        <w:adjustRightInd w:val="0"/>
        <w:rPr>
          <w:rFonts w:ascii="Times New Roman" w:hAnsi="Times New Roman"/>
          <w:b/>
          <w:color w:val="17365D"/>
        </w:rPr>
      </w:pPr>
      <w:r w:rsidRPr="00E82773">
        <w:rPr>
          <w:rFonts w:ascii="Times New Roman" w:hAnsi="Times New Roman"/>
          <w:b/>
          <w:color w:val="17365D"/>
        </w:rPr>
        <w:t>Abstract</w:t>
      </w:r>
    </w:p>
    <w:p w14:paraId="4484E6F0" w14:textId="0DD0D244" w:rsidR="00036B39" w:rsidRDefault="00036B39" w:rsidP="00857147">
      <w:pPr>
        <w:tabs>
          <w:tab w:val="left" w:pos="4395"/>
        </w:tabs>
        <w:autoSpaceDE w:val="0"/>
        <w:autoSpaceDN w:val="0"/>
        <w:adjustRightInd w:val="0"/>
        <w:spacing w:line="360" w:lineRule="auto"/>
        <w:jc w:val="both"/>
        <w:rPr>
          <w:rFonts w:ascii="Times New Roman" w:hAnsi="Times New Roman"/>
          <w:color w:val="17365D"/>
        </w:rPr>
      </w:pPr>
      <w:r w:rsidRPr="00E82773">
        <w:rPr>
          <w:rFonts w:ascii="Times New Roman" w:hAnsi="Times New Roman"/>
          <w:color w:val="17365D"/>
        </w:rPr>
        <w:t xml:space="preserve">This document </w:t>
      </w:r>
      <w:r>
        <w:rPr>
          <w:rFonts w:ascii="Times New Roman" w:hAnsi="Times New Roman"/>
          <w:color w:val="17365D"/>
        </w:rPr>
        <w:t>cons</w:t>
      </w:r>
      <w:r w:rsidR="00395275">
        <w:rPr>
          <w:rFonts w:ascii="Times New Roman" w:hAnsi="Times New Roman"/>
          <w:color w:val="17365D"/>
        </w:rPr>
        <w:t>titutes a draft cost proposal f</w:t>
      </w:r>
      <w:r>
        <w:rPr>
          <w:rFonts w:ascii="Times New Roman" w:hAnsi="Times New Roman"/>
          <w:color w:val="17365D"/>
        </w:rPr>
        <w:t>o</w:t>
      </w:r>
      <w:r w:rsidR="00395275">
        <w:rPr>
          <w:rFonts w:ascii="Times New Roman" w:hAnsi="Times New Roman"/>
          <w:color w:val="17365D"/>
        </w:rPr>
        <w:t>r</w:t>
      </w:r>
      <w:r>
        <w:rPr>
          <w:rFonts w:ascii="Times New Roman" w:hAnsi="Times New Roman"/>
          <w:color w:val="17365D"/>
        </w:rPr>
        <w:t xml:space="preserve"> the prototype FSPC contract amendment. The assumptions are based on the document distributed by IO.</w:t>
      </w:r>
    </w:p>
    <w:p w14:paraId="5D730A75" w14:textId="11C2783C" w:rsidR="00036B39" w:rsidRPr="00E82773" w:rsidRDefault="00036B39" w:rsidP="00857147">
      <w:pPr>
        <w:tabs>
          <w:tab w:val="left" w:pos="4395"/>
        </w:tabs>
        <w:autoSpaceDE w:val="0"/>
        <w:autoSpaceDN w:val="0"/>
        <w:adjustRightInd w:val="0"/>
        <w:spacing w:line="360" w:lineRule="auto"/>
        <w:jc w:val="both"/>
        <w:rPr>
          <w:rFonts w:ascii="Times New Roman" w:hAnsi="Times New Roman"/>
          <w:color w:val="17365D"/>
        </w:rPr>
      </w:pPr>
      <w:r>
        <w:rPr>
          <w:rFonts w:ascii="Times New Roman" w:hAnsi="Times New Roman"/>
          <w:color w:val="17365D"/>
        </w:rPr>
        <w:t>This document is for discussion only with IO and should be seen as a final costing.</w:t>
      </w:r>
    </w:p>
    <w:p w14:paraId="399C6E3D" w14:textId="77777777" w:rsidR="00036B39" w:rsidRPr="00E82773" w:rsidRDefault="00036B39" w:rsidP="00857147">
      <w:pPr>
        <w:tabs>
          <w:tab w:val="left" w:pos="4395"/>
        </w:tabs>
        <w:autoSpaceDE w:val="0"/>
        <w:autoSpaceDN w:val="0"/>
        <w:adjustRightInd w:val="0"/>
        <w:spacing w:line="360" w:lineRule="auto"/>
        <w:jc w:val="both"/>
        <w:rPr>
          <w:rFonts w:ascii="Times New Roman" w:hAnsi="Times New Roman"/>
          <w:b/>
          <w:color w:val="231F20"/>
        </w:rPr>
      </w:pPr>
    </w:p>
    <w:p w14:paraId="413DE6F6" w14:textId="77777777" w:rsidR="00036B39" w:rsidRPr="00E82773" w:rsidRDefault="00036B39" w:rsidP="00036B39">
      <w:pPr>
        <w:tabs>
          <w:tab w:val="left" w:pos="4395"/>
        </w:tabs>
        <w:autoSpaceDE w:val="0"/>
        <w:autoSpaceDN w:val="0"/>
        <w:adjustRightInd w:val="0"/>
        <w:rPr>
          <w:rFonts w:ascii="Times New Roman" w:hAnsi="Times New Roman"/>
          <w:b/>
          <w:color w:val="231F20"/>
        </w:rPr>
      </w:pPr>
    </w:p>
    <w:tbl>
      <w:tblPr>
        <w:tblW w:w="0" w:type="auto"/>
        <w:tblBorders>
          <w:top w:val="single" w:sz="8" w:space="0" w:color="000000"/>
          <w:bottom w:val="single" w:sz="8" w:space="0" w:color="000000"/>
        </w:tblBorders>
        <w:tblLook w:val="04A0" w:firstRow="1" w:lastRow="0" w:firstColumn="1" w:lastColumn="0" w:noHBand="0" w:noVBand="1"/>
      </w:tblPr>
      <w:tblGrid>
        <w:gridCol w:w="4322"/>
        <w:gridCol w:w="4322"/>
      </w:tblGrid>
      <w:tr w:rsidR="00036B39" w:rsidRPr="00E82773" w14:paraId="61247C64" w14:textId="77777777" w:rsidTr="00036B39">
        <w:tc>
          <w:tcPr>
            <w:tcW w:w="4322" w:type="dxa"/>
            <w:tcBorders>
              <w:top w:val="single" w:sz="4" w:space="0" w:color="auto"/>
              <w:left w:val="nil"/>
              <w:bottom w:val="nil"/>
              <w:right w:val="nil"/>
            </w:tcBorders>
          </w:tcPr>
          <w:p w14:paraId="7ED24C2C" w14:textId="77777777" w:rsidR="00036B39" w:rsidRPr="00E82773" w:rsidRDefault="00036B39" w:rsidP="00036B39">
            <w:pPr>
              <w:tabs>
                <w:tab w:val="left" w:pos="4395"/>
              </w:tabs>
              <w:autoSpaceDE w:val="0"/>
              <w:autoSpaceDN w:val="0"/>
              <w:adjustRightInd w:val="0"/>
              <w:ind w:right="278"/>
              <w:jc w:val="right"/>
              <w:rPr>
                <w:rFonts w:ascii="Times New Roman" w:hAnsi="Times New Roman"/>
                <w:bCs/>
                <w:color w:val="231F20"/>
              </w:rPr>
            </w:pPr>
            <w:r w:rsidRPr="00E82773">
              <w:rPr>
                <w:rFonts w:ascii="Times New Roman" w:hAnsi="Times New Roman"/>
                <w:bCs/>
                <w:color w:val="231F20"/>
              </w:rPr>
              <w:t>Revision:</w:t>
            </w:r>
          </w:p>
        </w:tc>
        <w:tc>
          <w:tcPr>
            <w:tcW w:w="4322" w:type="dxa"/>
            <w:tcBorders>
              <w:top w:val="single" w:sz="4" w:space="0" w:color="auto"/>
              <w:left w:val="nil"/>
              <w:bottom w:val="nil"/>
              <w:right w:val="nil"/>
            </w:tcBorders>
          </w:tcPr>
          <w:p w14:paraId="64C127E6" w14:textId="120399EF" w:rsidR="00036B39" w:rsidRPr="00E82773" w:rsidRDefault="00036B39" w:rsidP="00036B39">
            <w:pPr>
              <w:tabs>
                <w:tab w:val="left" w:pos="4395"/>
              </w:tabs>
              <w:autoSpaceDE w:val="0"/>
              <w:autoSpaceDN w:val="0"/>
              <w:adjustRightInd w:val="0"/>
              <w:rPr>
                <w:rFonts w:ascii="Times New Roman" w:hAnsi="Times New Roman"/>
                <w:bCs/>
                <w:color w:val="231F20"/>
              </w:rPr>
            </w:pPr>
            <w:r>
              <w:rPr>
                <w:rFonts w:ascii="Times New Roman" w:hAnsi="Times New Roman"/>
                <w:bCs/>
                <w:color w:val="231F20"/>
              </w:rPr>
              <w:t>1.</w:t>
            </w:r>
            <w:r w:rsidR="00844713">
              <w:rPr>
                <w:rFonts w:ascii="Times New Roman" w:hAnsi="Times New Roman"/>
                <w:bCs/>
                <w:color w:val="231F20"/>
              </w:rPr>
              <w:t>1</w:t>
            </w:r>
          </w:p>
        </w:tc>
      </w:tr>
      <w:tr w:rsidR="00036B39" w:rsidRPr="00E82773" w14:paraId="00519194" w14:textId="77777777" w:rsidTr="00036B39">
        <w:tc>
          <w:tcPr>
            <w:tcW w:w="4322" w:type="dxa"/>
            <w:tcBorders>
              <w:top w:val="nil"/>
              <w:left w:val="nil"/>
              <w:right w:val="nil"/>
            </w:tcBorders>
            <w:shd w:val="clear" w:color="auto" w:fill="C0C0C0"/>
          </w:tcPr>
          <w:p w14:paraId="4FC5005D" w14:textId="77777777" w:rsidR="00036B39" w:rsidRPr="00E82773" w:rsidRDefault="00036B39" w:rsidP="00036B39">
            <w:pPr>
              <w:tabs>
                <w:tab w:val="left" w:pos="4395"/>
              </w:tabs>
              <w:autoSpaceDE w:val="0"/>
              <w:autoSpaceDN w:val="0"/>
              <w:adjustRightInd w:val="0"/>
              <w:ind w:right="278"/>
              <w:jc w:val="right"/>
              <w:rPr>
                <w:rFonts w:ascii="Times New Roman" w:hAnsi="Times New Roman"/>
                <w:bCs/>
                <w:color w:val="231F20"/>
              </w:rPr>
            </w:pPr>
            <w:r w:rsidRPr="00E82773">
              <w:rPr>
                <w:rFonts w:ascii="Times New Roman" w:hAnsi="Times New Roman"/>
                <w:bCs/>
                <w:color w:val="231F20"/>
              </w:rPr>
              <w:t>Status:</w:t>
            </w:r>
          </w:p>
        </w:tc>
        <w:tc>
          <w:tcPr>
            <w:tcW w:w="4322" w:type="dxa"/>
            <w:tcBorders>
              <w:top w:val="nil"/>
              <w:left w:val="nil"/>
              <w:right w:val="nil"/>
            </w:tcBorders>
            <w:shd w:val="clear" w:color="auto" w:fill="C0C0C0"/>
          </w:tcPr>
          <w:p w14:paraId="53ABC92C" w14:textId="77777777" w:rsidR="00036B39" w:rsidRPr="00E82773" w:rsidRDefault="00036B39" w:rsidP="00036B39">
            <w:pPr>
              <w:tabs>
                <w:tab w:val="left" w:pos="4395"/>
              </w:tabs>
              <w:autoSpaceDE w:val="0"/>
              <w:autoSpaceDN w:val="0"/>
              <w:adjustRightInd w:val="0"/>
              <w:rPr>
                <w:rFonts w:ascii="Times New Roman" w:hAnsi="Times New Roman"/>
                <w:color w:val="231F20"/>
              </w:rPr>
            </w:pPr>
            <w:r w:rsidRPr="00E82773">
              <w:rPr>
                <w:rFonts w:ascii="Times New Roman" w:hAnsi="Times New Roman"/>
                <w:color w:val="231F20"/>
              </w:rPr>
              <w:t>For distribution to IO</w:t>
            </w:r>
          </w:p>
        </w:tc>
      </w:tr>
      <w:tr w:rsidR="00036B39" w:rsidRPr="00E82773" w14:paraId="69EE4C7E" w14:textId="77777777" w:rsidTr="00036B39">
        <w:tc>
          <w:tcPr>
            <w:tcW w:w="4322" w:type="dxa"/>
          </w:tcPr>
          <w:p w14:paraId="544A8027" w14:textId="77777777" w:rsidR="00036B39" w:rsidRPr="00E82773" w:rsidRDefault="00036B39" w:rsidP="00036B39">
            <w:pPr>
              <w:tabs>
                <w:tab w:val="left" w:pos="4395"/>
              </w:tabs>
              <w:autoSpaceDE w:val="0"/>
              <w:autoSpaceDN w:val="0"/>
              <w:adjustRightInd w:val="0"/>
              <w:ind w:right="278"/>
              <w:jc w:val="right"/>
              <w:rPr>
                <w:rFonts w:ascii="Times New Roman" w:hAnsi="Times New Roman"/>
                <w:bCs/>
                <w:color w:val="231F20"/>
              </w:rPr>
            </w:pPr>
            <w:r w:rsidRPr="00E82773">
              <w:rPr>
                <w:rFonts w:ascii="Times New Roman" w:hAnsi="Times New Roman"/>
                <w:bCs/>
                <w:color w:val="231F20"/>
              </w:rPr>
              <w:t>Repository:</w:t>
            </w:r>
          </w:p>
        </w:tc>
        <w:tc>
          <w:tcPr>
            <w:tcW w:w="4322" w:type="dxa"/>
          </w:tcPr>
          <w:p w14:paraId="49234A83" w14:textId="77777777" w:rsidR="00036B39" w:rsidRPr="00E82773" w:rsidRDefault="00036B39" w:rsidP="00036B39">
            <w:pPr>
              <w:tabs>
                <w:tab w:val="left" w:pos="4395"/>
              </w:tabs>
              <w:autoSpaceDE w:val="0"/>
              <w:autoSpaceDN w:val="0"/>
              <w:adjustRightInd w:val="0"/>
              <w:rPr>
                <w:rFonts w:ascii="Times New Roman" w:hAnsi="Times New Roman"/>
                <w:color w:val="231F20"/>
              </w:rPr>
            </w:pPr>
          </w:p>
        </w:tc>
      </w:tr>
      <w:tr w:rsidR="00036B39" w:rsidRPr="00E82773" w14:paraId="611E30FF" w14:textId="77777777" w:rsidTr="00036B39">
        <w:tc>
          <w:tcPr>
            <w:tcW w:w="4322" w:type="dxa"/>
            <w:tcBorders>
              <w:left w:val="nil"/>
              <w:right w:val="nil"/>
            </w:tcBorders>
            <w:shd w:val="clear" w:color="auto" w:fill="C0C0C0"/>
          </w:tcPr>
          <w:p w14:paraId="75F973DC" w14:textId="77777777" w:rsidR="00036B39" w:rsidRPr="00E82773" w:rsidRDefault="00036B39" w:rsidP="00036B39">
            <w:pPr>
              <w:tabs>
                <w:tab w:val="left" w:pos="4395"/>
              </w:tabs>
              <w:autoSpaceDE w:val="0"/>
              <w:autoSpaceDN w:val="0"/>
              <w:adjustRightInd w:val="0"/>
              <w:ind w:right="278"/>
              <w:jc w:val="right"/>
              <w:rPr>
                <w:rFonts w:ascii="Times New Roman" w:hAnsi="Times New Roman"/>
                <w:bCs/>
                <w:color w:val="231F20"/>
              </w:rPr>
            </w:pPr>
            <w:r w:rsidRPr="00E82773">
              <w:rPr>
                <w:rFonts w:ascii="Times New Roman" w:hAnsi="Times New Roman"/>
                <w:bCs/>
                <w:color w:val="231F20"/>
              </w:rPr>
              <w:t>Document ID:</w:t>
            </w:r>
          </w:p>
        </w:tc>
        <w:tc>
          <w:tcPr>
            <w:tcW w:w="4322" w:type="dxa"/>
            <w:tcBorders>
              <w:left w:val="nil"/>
              <w:right w:val="nil"/>
            </w:tcBorders>
            <w:shd w:val="clear" w:color="auto" w:fill="C0C0C0"/>
          </w:tcPr>
          <w:p w14:paraId="7DDEA2F3" w14:textId="77777777" w:rsidR="00036B39" w:rsidRPr="00E82773" w:rsidRDefault="00036B39" w:rsidP="00036B39">
            <w:pPr>
              <w:tabs>
                <w:tab w:val="left" w:pos="4395"/>
              </w:tabs>
              <w:autoSpaceDE w:val="0"/>
              <w:autoSpaceDN w:val="0"/>
              <w:adjustRightInd w:val="0"/>
              <w:rPr>
                <w:rFonts w:ascii="Times New Roman" w:hAnsi="Times New Roman"/>
                <w:color w:val="231F20"/>
              </w:rPr>
            </w:pPr>
          </w:p>
        </w:tc>
      </w:tr>
      <w:tr w:rsidR="00036B39" w:rsidRPr="00E82773" w14:paraId="2B6A9F2D" w14:textId="77777777" w:rsidTr="00036B39">
        <w:tc>
          <w:tcPr>
            <w:tcW w:w="4322" w:type="dxa"/>
          </w:tcPr>
          <w:p w14:paraId="5E4A960E" w14:textId="77777777" w:rsidR="00036B39" w:rsidRPr="00E82773" w:rsidRDefault="00036B39" w:rsidP="00036B39">
            <w:pPr>
              <w:tabs>
                <w:tab w:val="left" w:pos="4395"/>
              </w:tabs>
              <w:autoSpaceDE w:val="0"/>
              <w:autoSpaceDN w:val="0"/>
              <w:adjustRightInd w:val="0"/>
              <w:ind w:right="278"/>
              <w:jc w:val="right"/>
              <w:rPr>
                <w:rFonts w:ascii="Times New Roman" w:hAnsi="Times New Roman"/>
                <w:bCs/>
                <w:color w:val="231F20"/>
              </w:rPr>
            </w:pPr>
            <w:r w:rsidRPr="00E82773">
              <w:rPr>
                <w:rFonts w:ascii="Times New Roman" w:hAnsi="Times New Roman"/>
                <w:bCs/>
                <w:color w:val="231F20"/>
              </w:rPr>
              <w:t>File:</w:t>
            </w:r>
          </w:p>
        </w:tc>
        <w:tc>
          <w:tcPr>
            <w:tcW w:w="4322" w:type="dxa"/>
          </w:tcPr>
          <w:p w14:paraId="6E6B74BE" w14:textId="77777777" w:rsidR="00036B39" w:rsidRPr="00E82773" w:rsidRDefault="00036B39" w:rsidP="00036B39">
            <w:pPr>
              <w:tabs>
                <w:tab w:val="left" w:pos="4395"/>
              </w:tabs>
              <w:autoSpaceDE w:val="0"/>
              <w:autoSpaceDN w:val="0"/>
              <w:adjustRightInd w:val="0"/>
              <w:rPr>
                <w:rFonts w:ascii="Times New Roman" w:hAnsi="Times New Roman"/>
                <w:color w:val="231F20"/>
              </w:rPr>
            </w:pPr>
          </w:p>
        </w:tc>
      </w:tr>
      <w:tr w:rsidR="00036B39" w:rsidRPr="00E82773" w14:paraId="0CEC2CE6" w14:textId="77777777" w:rsidTr="00036B39">
        <w:tc>
          <w:tcPr>
            <w:tcW w:w="4322" w:type="dxa"/>
            <w:tcBorders>
              <w:left w:val="nil"/>
              <w:right w:val="nil"/>
            </w:tcBorders>
            <w:shd w:val="clear" w:color="auto" w:fill="C0C0C0"/>
          </w:tcPr>
          <w:p w14:paraId="34694875" w14:textId="77777777" w:rsidR="00036B39" w:rsidRPr="00E82773" w:rsidRDefault="00036B39" w:rsidP="00036B39">
            <w:pPr>
              <w:tabs>
                <w:tab w:val="left" w:pos="4395"/>
              </w:tabs>
              <w:autoSpaceDE w:val="0"/>
              <w:autoSpaceDN w:val="0"/>
              <w:adjustRightInd w:val="0"/>
              <w:ind w:right="278"/>
              <w:jc w:val="right"/>
              <w:rPr>
                <w:rFonts w:ascii="Times New Roman" w:hAnsi="Times New Roman"/>
                <w:bCs/>
                <w:color w:val="231F20"/>
              </w:rPr>
            </w:pPr>
            <w:r w:rsidRPr="00E82773">
              <w:rPr>
                <w:rFonts w:ascii="Times New Roman" w:hAnsi="Times New Roman"/>
                <w:bCs/>
                <w:color w:val="231F20"/>
              </w:rPr>
              <w:t>Owner:</w:t>
            </w:r>
          </w:p>
        </w:tc>
        <w:tc>
          <w:tcPr>
            <w:tcW w:w="4322" w:type="dxa"/>
            <w:tcBorders>
              <w:left w:val="nil"/>
              <w:right w:val="nil"/>
            </w:tcBorders>
            <w:shd w:val="clear" w:color="auto" w:fill="C0C0C0"/>
          </w:tcPr>
          <w:p w14:paraId="460D7271" w14:textId="77777777" w:rsidR="00036B39" w:rsidRPr="00E82773" w:rsidRDefault="00036B39" w:rsidP="00036B39">
            <w:pPr>
              <w:tabs>
                <w:tab w:val="left" w:pos="4395"/>
              </w:tabs>
              <w:autoSpaceDE w:val="0"/>
              <w:autoSpaceDN w:val="0"/>
              <w:adjustRightInd w:val="0"/>
              <w:rPr>
                <w:rFonts w:ascii="Times New Roman" w:hAnsi="Times New Roman"/>
                <w:color w:val="231F20"/>
              </w:rPr>
            </w:pPr>
          </w:p>
        </w:tc>
      </w:tr>
      <w:tr w:rsidR="00036B39" w:rsidRPr="00E82773" w14:paraId="389F49D5" w14:textId="77777777" w:rsidTr="00036B39">
        <w:tc>
          <w:tcPr>
            <w:tcW w:w="4322" w:type="dxa"/>
          </w:tcPr>
          <w:p w14:paraId="5B8330D8" w14:textId="77777777" w:rsidR="00036B39" w:rsidRPr="00E82773" w:rsidRDefault="00036B39" w:rsidP="00036B39">
            <w:pPr>
              <w:tabs>
                <w:tab w:val="left" w:pos="4395"/>
              </w:tabs>
              <w:autoSpaceDE w:val="0"/>
              <w:autoSpaceDN w:val="0"/>
              <w:adjustRightInd w:val="0"/>
              <w:ind w:right="278"/>
              <w:jc w:val="right"/>
              <w:rPr>
                <w:rFonts w:ascii="Times New Roman" w:hAnsi="Times New Roman"/>
                <w:bCs/>
                <w:color w:val="231F20"/>
              </w:rPr>
            </w:pPr>
            <w:r w:rsidRPr="00E82773">
              <w:rPr>
                <w:rFonts w:ascii="Times New Roman" w:hAnsi="Times New Roman"/>
                <w:bCs/>
                <w:color w:val="231F20"/>
              </w:rPr>
              <w:t>Last modification:</w:t>
            </w:r>
          </w:p>
        </w:tc>
        <w:tc>
          <w:tcPr>
            <w:tcW w:w="4322" w:type="dxa"/>
          </w:tcPr>
          <w:p w14:paraId="52F5BEA3" w14:textId="6BE2FDA4" w:rsidR="00036B39" w:rsidRPr="00E82773" w:rsidRDefault="00844713" w:rsidP="00036B39">
            <w:pPr>
              <w:tabs>
                <w:tab w:val="left" w:pos="4395"/>
              </w:tabs>
              <w:autoSpaceDE w:val="0"/>
              <w:autoSpaceDN w:val="0"/>
              <w:adjustRightInd w:val="0"/>
              <w:rPr>
                <w:rFonts w:ascii="Times New Roman" w:hAnsi="Times New Roman"/>
                <w:color w:val="231F20"/>
              </w:rPr>
            </w:pPr>
            <w:r>
              <w:rPr>
                <w:rFonts w:ascii="Times New Roman" w:hAnsi="Times New Roman"/>
                <w:color w:val="231F20"/>
              </w:rPr>
              <w:t>September 5</w:t>
            </w:r>
            <w:r w:rsidR="00036B39">
              <w:rPr>
                <w:rFonts w:ascii="Times New Roman" w:hAnsi="Times New Roman"/>
                <w:color w:val="231F20"/>
              </w:rPr>
              <w:t>, 2011</w:t>
            </w:r>
          </w:p>
        </w:tc>
      </w:tr>
      <w:tr w:rsidR="00036B39" w:rsidRPr="00E82773" w14:paraId="02353429" w14:textId="77777777" w:rsidTr="00036B39">
        <w:tc>
          <w:tcPr>
            <w:tcW w:w="4322" w:type="dxa"/>
            <w:tcBorders>
              <w:left w:val="nil"/>
              <w:right w:val="nil"/>
            </w:tcBorders>
            <w:shd w:val="clear" w:color="auto" w:fill="C0C0C0"/>
          </w:tcPr>
          <w:p w14:paraId="51E04951" w14:textId="77777777" w:rsidR="00036B39" w:rsidRPr="00E82773" w:rsidRDefault="00036B39" w:rsidP="00036B39">
            <w:pPr>
              <w:tabs>
                <w:tab w:val="left" w:pos="4395"/>
              </w:tabs>
              <w:autoSpaceDE w:val="0"/>
              <w:autoSpaceDN w:val="0"/>
              <w:adjustRightInd w:val="0"/>
              <w:ind w:right="278"/>
              <w:jc w:val="right"/>
              <w:rPr>
                <w:rFonts w:ascii="Times New Roman" w:hAnsi="Times New Roman"/>
                <w:bCs/>
                <w:color w:val="231F20"/>
              </w:rPr>
            </w:pPr>
            <w:r w:rsidRPr="00E82773">
              <w:rPr>
                <w:rFonts w:ascii="Times New Roman" w:hAnsi="Times New Roman"/>
                <w:bCs/>
                <w:color w:val="231F20"/>
              </w:rPr>
              <w:t>Created:</w:t>
            </w:r>
          </w:p>
        </w:tc>
        <w:tc>
          <w:tcPr>
            <w:tcW w:w="4322" w:type="dxa"/>
            <w:tcBorders>
              <w:left w:val="nil"/>
              <w:right w:val="nil"/>
            </w:tcBorders>
            <w:shd w:val="clear" w:color="auto" w:fill="C0C0C0"/>
          </w:tcPr>
          <w:p w14:paraId="24699992" w14:textId="206869A0" w:rsidR="00036B39" w:rsidRPr="00E82773" w:rsidRDefault="00036B39" w:rsidP="00036B39">
            <w:pPr>
              <w:tabs>
                <w:tab w:val="left" w:pos="4395"/>
              </w:tabs>
              <w:autoSpaceDE w:val="0"/>
              <w:autoSpaceDN w:val="0"/>
              <w:adjustRightInd w:val="0"/>
              <w:rPr>
                <w:rFonts w:ascii="Times New Roman" w:hAnsi="Times New Roman"/>
                <w:color w:val="231F20"/>
              </w:rPr>
            </w:pPr>
            <w:r>
              <w:rPr>
                <w:rFonts w:ascii="Times New Roman" w:hAnsi="Times New Roman"/>
                <w:color w:val="231F20"/>
              </w:rPr>
              <w:t>July 15, 2011</w:t>
            </w:r>
          </w:p>
        </w:tc>
      </w:tr>
    </w:tbl>
    <w:p w14:paraId="4E1EAC43" w14:textId="77777777" w:rsidR="00036B39" w:rsidRPr="00E82773" w:rsidRDefault="00036B39" w:rsidP="00036B39">
      <w:pPr>
        <w:tabs>
          <w:tab w:val="left" w:pos="4395"/>
        </w:tabs>
        <w:autoSpaceDE w:val="0"/>
        <w:autoSpaceDN w:val="0"/>
        <w:adjustRightInd w:val="0"/>
        <w:rPr>
          <w:rFonts w:ascii="Times-Roman" w:hAnsi="Times-Roman" w:cs="Times-Roman"/>
          <w:b/>
          <w:color w:val="231F20"/>
        </w:rPr>
      </w:pPr>
    </w:p>
    <w:p w14:paraId="09C355FF" w14:textId="77777777" w:rsidR="00036B39" w:rsidRPr="00E82773" w:rsidRDefault="00036B39" w:rsidP="00036B39">
      <w:pPr>
        <w:tabs>
          <w:tab w:val="left" w:pos="4395"/>
        </w:tabs>
        <w:autoSpaceDE w:val="0"/>
        <w:autoSpaceDN w:val="0"/>
        <w:adjustRightInd w:val="0"/>
        <w:jc w:val="center"/>
        <w:rPr>
          <w:rFonts w:ascii="Times-Roman" w:hAnsi="Times-Roman" w:cs="Times-Roman"/>
          <w:b/>
          <w:color w:val="365F91"/>
          <w:sz w:val="32"/>
        </w:rPr>
      </w:pPr>
      <w:r w:rsidRPr="00E82773">
        <w:rPr>
          <w:rFonts w:ascii="Times-Roman" w:hAnsi="Times-Roman" w:cs="Times-Roman"/>
          <w:b/>
          <w:color w:val="231F20"/>
        </w:rPr>
        <w:br w:type="page"/>
      </w:r>
      <w:r w:rsidRPr="00E82773">
        <w:rPr>
          <w:rFonts w:ascii="Times-Roman" w:hAnsi="Times-Roman" w:cs="Times-Roman"/>
          <w:b/>
          <w:color w:val="365F91"/>
          <w:sz w:val="32"/>
        </w:rPr>
        <w:lastRenderedPageBreak/>
        <w:t>Document history</w:t>
      </w:r>
    </w:p>
    <w:tbl>
      <w:tblPr>
        <w:tblW w:w="0" w:type="auto"/>
        <w:tblBorders>
          <w:top w:val="single" w:sz="8" w:space="0" w:color="4F81BD"/>
          <w:bottom w:val="single" w:sz="8" w:space="0" w:color="4F81BD"/>
        </w:tblBorders>
        <w:tblLayout w:type="fixed"/>
        <w:tblLook w:val="04A0" w:firstRow="1" w:lastRow="0" w:firstColumn="1" w:lastColumn="0" w:noHBand="0" w:noVBand="1"/>
      </w:tblPr>
      <w:tblGrid>
        <w:gridCol w:w="1101"/>
        <w:gridCol w:w="1417"/>
        <w:gridCol w:w="1559"/>
        <w:gridCol w:w="1692"/>
        <w:gridCol w:w="3083"/>
      </w:tblGrid>
      <w:tr w:rsidR="00036B39" w:rsidRPr="00E82773" w14:paraId="2033D50F" w14:textId="77777777" w:rsidTr="00B44EB7">
        <w:tc>
          <w:tcPr>
            <w:tcW w:w="1101" w:type="dxa"/>
            <w:tcBorders>
              <w:top w:val="single" w:sz="8" w:space="0" w:color="4F81BD"/>
              <w:left w:val="nil"/>
              <w:bottom w:val="single" w:sz="8" w:space="0" w:color="4F81BD"/>
              <w:right w:val="nil"/>
            </w:tcBorders>
          </w:tcPr>
          <w:p w14:paraId="25C6BEFA" w14:textId="77777777" w:rsidR="00036B39" w:rsidRPr="00E82773" w:rsidRDefault="00036B39" w:rsidP="00036B39">
            <w:pPr>
              <w:tabs>
                <w:tab w:val="left" w:pos="4395"/>
              </w:tabs>
              <w:autoSpaceDE w:val="0"/>
              <w:autoSpaceDN w:val="0"/>
              <w:adjustRightInd w:val="0"/>
              <w:rPr>
                <w:rFonts w:ascii="Times-Roman" w:hAnsi="Times-Roman" w:cs="Times-Roman"/>
                <w:b/>
                <w:bCs/>
                <w:color w:val="365F91"/>
              </w:rPr>
            </w:pPr>
            <w:r w:rsidRPr="00E82773">
              <w:rPr>
                <w:rFonts w:ascii="Times-Roman" w:hAnsi="Times-Roman" w:cs="Times-Roman"/>
                <w:b/>
                <w:bCs/>
                <w:color w:val="365F91"/>
              </w:rPr>
              <w:t>Revision</w:t>
            </w:r>
          </w:p>
        </w:tc>
        <w:tc>
          <w:tcPr>
            <w:tcW w:w="1417" w:type="dxa"/>
            <w:tcBorders>
              <w:top w:val="single" w:sz="8" w:space="0" w:color="4F81BD"/>
              <w:left w:val="nil"/>
              <w:bottom w:val="single" w:sz="8" w:space="0" w:color="4F81BD"/>
              <w:right w:val="nil"/>
            </w:tcBorders>
          </w:tcPr>
          <w:p w14:paraId="54993E28" w14:textId="77777777" w:rsidR="00036B39" w:rsidRPr="00E82773" w:rsidRDefault="00036B39" w:rsidP="00036B39">
            <w:pPr>
              <w:tabs>
                <w:tab w:val="left" w:pos="4395"/>
              </w:tabs>
              <w:autoSpaceDE w:val="0"/>
              <w:autoSpaceDN w:val="0"/>
              <w:adjustRightInd w:val="0"/>
              <w:rPr>
                <w:rFonts w:ascii="Times-Roman" w:hAnsi="Times-Roman" w:cs="Times-Roman"/>
                <w:b/>
                <w:bCs/>
                <w:color w:val="365F91"/>
              </w:rPr>
            </w:pPr>
            <w:r w:rsidRPr="00E82773">
              <w:rPr>
                <w:rFonts w:ascii="Times-Roman" w:hAnsi="Times-Roman" w:cs="Times-Roman"/>
                <w:b/>
                <w:bCs/>
                <w:color w:val="365F91"/>
              </w:rPr>
              <w:t>Date</w:t>
            </w:r>
          </w:p>
        </w:tc>
        <w:tc>
          <w:tcPr>
            <w:tcW w:w="1559" w:type="dxa"/>
            <w:tcBorders>
              <w:top w:val="single" w:sz="8" w:space="0" w:color="4F81BD"/>
              <w:left w:val="nil"/>
              <w:bottom w:val="single" w:sz="8" w:space="0" w:color="4F81BD"/>
              <w:right w:val="nil"/>
            </w:tcBorders>
          </w:tcPr>
          <w:p w14:paraId="15F26D5C" w14:textId="77777777" w:rsidR="00036B39" w:rsidRPr="00E82773" w:rsidRDefault="00036B39" w:rsidP="00036B39">
            <w:pPr>
              <w:tabs>
                <w:tab w:val="left" w:pos="4395"/>
              </w:tabs>
              <w:autoSpaceDE w:val="0"/>
              <w:autoSpaceDN w:val="0"/>
              <w:adjustRightInd w:val="0"/>
              <w:rPr>
                <w:rFonts w:ascii="Times-Roman" w:hAnsi="Times-Roman" w:cs="Times-Roman"/>
                <w:b/>
                <w:bCs/>
                <w:color w:val="365F91"/>
              </w:rPr>
            </w:pPr>
            <w:r w:rsidRPr="00E82773">
              <w:rPr>
                <w:rFonts w:ascii="Times-Roman" w:hAnsi="Times-Roman" w:cs="Times-Roman"/>
                <w:b/>
                <w:bCs/>
                <w:color w:val="365F91"/>
              </w:rPr>
              <w:t>Changed/</w:t>
            </w:r>
          </w:p>
          <w:p w14:paraId="105A1A52" w14:textId="77777777" w:rsidR="00036B39" w:rsidRPr="00E82773" w:rsidRDefault="00036B39" w:rsidP="00036B39">
            <w:pPr>
              <w:tabs>
                <w:tab w:val="left" w:pos="4395"/>
              </w:tabs>
              <w:autoSpaceDE w:val="0"/>
              <w:autoSpaceDN w:val="0"/>
              <w:adjustRightInd w:val="0"/>
              <w:rPr>
                <w:rFonts w:ascii="Times-Roman" w:hAnsi="Times-Roman" w:cs="Times-Roman"/>
                <w:b/>
                <w:bCs/>
                <w:color w:val="365F91"/>
              </w:rPr>
            </w:pPr>
            <w:r w:rsidRPr="00E82773">
              <w:rPr>
                <w:rFonts w:ascii="Times-Roman" w:hAnsi="Times-Roman" w:cs="Times-Roman"/>
                <w:b/>
                <w:bCs/>
                <w:color w:val="365F91"/>
              </w:rPr>
              <w:t>Reviewed</w:t>
            </w:r>
          </w:p>
        </w:tc>
        <w:tc>
          <w:tcPr>
            <w:tcW w:w="1692" w:type="dxa"/>
            <w:tcBorders>
              <w:top w:val="single" w:sz="8" w:space="0" w:color="4F81BD"/>
              <w:left w:val="nil"/>
              <w:bottom w:val="single" w:sz="8" w:space="0" w:color="4F81BD"/>
              <w:right w:val="nil"/>
            </w:tcBorders>
          </w:tcPr>
          <w:p w14:paraId="6BB08298" w14:textId="77777777" w:rsidR="00036B39" w:rsidRPr="00E82773" w:rsidRDefault="00036B39" w:rsidP="00036B39">
            <w:pPr>
              <w:tabs>
                <w:tab w:val="left" w:pos="4395"/>
              </w:tabs>
              <w:autoSpaceDE w:val="0"/>
              <w:autoSpaceDN w:val="0"/>
              <w:adjustRightInd w:val="0"/>
              <w:rPr>
                <w:rFonts w:ascii="Times-Roman" w:hAnsi="Times-Roman" w:cs="Times-Roman"/>
                <w:b/>
                <w:bCs/>
                <w:color w:val="365F91"/>
              </w:rPr>
            </w:pPr>
            <w:r w:rsidRPr="00E82773">
              <w:rPr>
                <w:rFonts w:ascii="Times-Roman" w:hAnsi="Times-Roman" w:cs="Times-Roman"/>
                <w:b/>
                <w:bCs/>
                <w:color w:val="365F91"/>
              </w:rPr>
              <w:t>Section(s)</w:t>
            </w:r>
          </w:p>
        </w:tc>
        <w:tc>
          <w:tcPr>
            <w:tcW w:w="3083" w:type="dxa"/>
            <w:tcBorders>
              <w:top w:val="single" w:sz="8" w:space="0" w:color="4F81BD"/>
              <w:left w:val="nil"/>
              <w:bottom w:val="single" w:sz="8" w:space="0" w:color="4F81BD"/>
              <w:right w:val="nil"/>
            </w:tcBorders>
          </w:tcPr>
          <w:p w14:paraId="6D8EF402" w14:textId="77777777" w:rsidR="00036B39" w:rsidRPr="00E82773" w:rsidRDefault="00036B39" w:rsidP="00036B39">
            <w:pPr>
              <w:tabs>
                <w:tab w:val="left" w:pos="4395"/>
              </w:tabs>
              <w:autoSpaceDE w:val="0"/>
              <w:autoSpaceDN w:val="0"/>
              <w:adjustRightInd w:val="0"/>
              <w:rPr>
                <w:rFonts w:ascii="Times-Roman" w:hAnsi="Times-Roman" w:cs="Times-Roman"/>
                <w:b/>
                <w:bCs/>
                <w:color w:val="365F91"/>
              </w:rPr>
            </w:pPr>
            <w:r w:rsidRPr="00E82773">
              <w:rPr>
                <w:rFonts w:ascii="Times-Roman" w:hAnsi="Times-Roman" w:cs="Times-Roman"/>
                <w:b/>
                <w:bCs/>
                <w:color w:val="365F91"/>
              </w:rPr>
              <w:t>Modifications</w:t>
            </w:r>
          </w:p>
        </w:tc>
      </w:tr>
      <w:tr w:rsidR="00036B39" w:rsidRPr="00E82773" w14:paraId="6CA85E35" w14:textId="77777777" w:rsidTr="00B44EB7">
        <w:tc>
          <w:tcPr>
            <w:tcW w:w="1101" w:type="dxa"/>
            <w:tcBorders>
              <w:left w:val="nil"/>
              <w:right w:val="nil"/>
            </w:tcBorders>
            <w:shd w:val="clear" w:color="auto" w:fill="D3DFEE"/>
          </w:tcPr>
          <w:p w14:paraId="7F815C50" w14:textId="17EF37F7" w:rsidR="00036B39" w:rsidRPr="00E82773" w:rsidRDefault="00036B39" w:rsidP="00036B39">
            <w:pPr>
              <w:tabs>
                <w:tab w:val="left" w:pos="4395"/>
              </w:tabs>
              <w:autoSpaceDE w:val="0"/>
              <w:autoSpaceDN w:val="0"/>
              <w:adjustRightInd w:val="0"/>
              <w:rPr>
                <w:rFonts w:ascii="Times-Roman" w:hAnsi="Times-Roman" w:cs="Times-Roman"/>
                <w:b/>
                <w:bCs/>
                <w:color w:val="365F91"/>
              </w:rPr>
            </w:pPr>
            <w:r>
              <w:rPr>
                <w:rFonts w:ascii="Times-Roman" w:hAnsi="Times-Roman" w:cs="Times-Roman"/>
                <w:b/>
                <w:bCs/>
                <w:color w:val="365F91"/>
              </w:rPr>
              <w:t>1.0</w:t>
            </w:r>
          </w:p>
        </w:tc>
        <w:tc>
          <w:tcPr>
            <w:tcW w:w="1417" w:type="dxa"/>
            <w:tcBorders>
              <w:left w:val="nil"/>
              <w:right w:val="nil"/>
            </w:tcBorders>
            <w:shd w:val="clear" w:color="auto" w:fill="D3DFEE"/>
          </w:tcPr>
          <w:p w14:paraId="20BF6E4A" w14:textId="4F42CFBA" w:rsidR="00036B39" w:rsidRPr="00E82773" w:rsidRDefault="00036B39" w:rsidP="00036B39">
            <w:pPr>
              <w:tabs>
                <w:tab w:val="left" w:pos="4395"/>
              </w:tabs>
              <w:autoSpaceDE w:val="0"/>
              <w:autoSpaceDN w:val="0"/>
              <w:adjustRightInd w:val="0"/>
              <w:rPr>
                <w:rFonts w:ascii="Times-Roman" w:hAnsi="Times-Roman" w:cs="Times-Roman"/>
                <w:color w:val="231F20"/>
              </w:rPr>
            </w:pPr>
            <w:r>
              <w:rPr>
                <w:rFonts w:ascii="Times-Roman" w:hAnsi="Times-Roman" w:cs="Times-Roman"/>
                <w:color w:val="231F20"/>
              </w:rPr>
              <w:t>15/07/2011</w:t>
            </w:r>
          </w:p>
        </w:tc>
        <w:tc>
          <w:tcPr>
            <w:tcW w:w="1559" w:type="dxa"/>
            <w:tcBorders>
              <w:left w:val="nil"/>
              <w:right w:val="nil"/>
            </w:tcBorders>
            <w:shd w:val="clear" w:color="auto" w:fill="D3DFEE"/>
          </w:tcPr>
          <w:p w14:paraId="3826965A" w14:textId="77777777" w:rsidR="00036B39" w:rsidRDefault="00036B39" w:rsidP="00036B39">
            <w:pPr>
              <w:tabs>
                <w:tab w:val="left" w:pos="4395"/>
              </w:tabs>
              <w:autoSpaceDE w:val="0"/>
              <w:autoSpaceDN w:val="0"/>
              <w:adjustRightInd w:val="0"/>
              <w:rPr>
                <w:rFonts w:ascii="Times-Roman" w:hAnsi="Times-Roman" w:cs="Times-Roman"/>
                <w:color w:val="231F20"/>
                <w:lang w:val="es-ES"/>
              </w:rPr>
            </w:pPr>
            <w:r>
              <w:rPr>
                <w:rFonts w:ascii="Times-Roman" w:hAnsi="Times-Roman" w:cs="Times-Roman"/>
                <w:color w:val="231F20"/>
                <w:lang w:val="es-ES"/>
              </w:rPr>
              <w:t>B. Gonçalves</w:t>
            </w:r>
          </w:p>
          <w:p w14:paraId="599D1C26" w14:textId="77777777" w:rsidR="00036B39" w:rsidRDefault="00036B39" w:rsidP="00036B39">
            <w:pPr>
              <w:tabs>
                <w:tab w:val="left" w:pos="4395"/>
              </w:tabs>
              <w:autoSpaceDE w:val="0"/>
              <w:autoSpaceDN w:val="0"/>
              <w:adjustRightInd w:val="0"/>
              <w:rPr>
                <w:rFonts w:ascii="Times-Roman" w:hAnsi="Times-Roman" w:cs="Times-Roman"/>
                <w:color w:val="231F20"/>
                <w:lang w:val="es-ES"/>
              </w:rPr>
            </w:pPr>
            <w:r>
              <w:rPr>
                <w:rFonts w:ascii="Times-Roman" w:hAnsi="Times-Roman" w:cs="Times-Roman"/>
                <w:color w:val="231F20"/>
                <w:lang w:val="es-ES"/>
              </w:rPr>
              <w:t>J. Vega</w:t>
            </w:r>
          </w:p>
          <w:p w14:paraId="6AF6BEDC" w14:textId="6F0C8C4D" w:rsidR="00036B39" w:rsidRPr="00C61D84" w:rsidRDefault="00036B39" w:rsidP="00036B39">
            <w:pPr>
              <w:tabs>
                <w:tab w:val="left" w:pos="4395"/>
              </w:tabs>
              <w:autoSpaceDE w:val="0"/>
              <w:autoSpaceDN w:val="0"/>
              <w:adjustRightInd w:val="0"/>
              <w:rPr>
                <w:rFonts w:ascii="Times-Roman" w:hAnsi="Times-Roman" w:cs="Times-Roman"/>
                <w:color w:val="231F20"/>
                <w:lang w:val="es-ES"/>
              </w:rPr>
            </w:pPr>
            <w:r>
              <w:rPr>
                <w:rFonts w:ascii="Times-Roman" w:hAnsi="Times-Roman" w:cs="Times-Roman"/>
                <w:color w:val="231F20"/>
                <w:lang w:val="es-ES"/>
              </w:rPr>
              <w:t>M. Ruiz</w:t>
            </w:r>
          </w:p>
        </w:tc>
        <w:tc>
          <w:tcPr>
            <w:tcW w:w="1692" w:type="dxa"/>
            <w:tcBorders>
              <w:left w:val="nil"/>
              <w:right w:val="nil"/>
            </w:tcBorders>
            <w:shd w:val="clear" w:color="auto" w:fill="D3DFEE"/>
          </w:tcPr>
          <w:p w14:paraId="1704DDAF" w14:textId="5127F9F8" w:rsidR="00036B39" w:rsidRPr="00E82773" w:rsidRDefault="00036B39" w:rsidP="00036B39">
            <w:pPr>
              <w:tabs>
                <w:tab w:val="left" w:pos="4395"/>
              </w:tabs>
              <w:autoSpaceDE w:val="0"/>
              <w:autoSpaceDN w:val="0"/>
              <w:adjustRightInd w:val="0"/>
              <w:rPr>
                <w:rFonts w:ascii="Times-Roman" w:hAnsi="Times-Roman" w:cs="Times-Roman"/>
                <w:color w:val="231F20"/>
              </w:rPr>
            </w:pPr>
            <w:r>
              <w:rPr>
                <w:rFonts w:ascii="Times-Roman" w:hAnsi="Times-Roman" w:cs="Times-Roman"/>
                <w:color w:val="231F20"/>
              </w:rPr>
              <w:t>All</w:t>
            </w:r>
          </w:p>
        </w:tc>
        <w:tc>
          <w:tcPr>
            <w:tcW w:w="3083" w:type="dxa"/>
            <w:tcBorders>
              <w:left w:val="nil"/>
              <w:right w:val="nil"/>
            </w:tcBorders>
            <w:shd w:val="clear" w:color="auto" w:fill="D3DFEE"/>
          </w:tcPr>
          <w:p w14:paraId="4D2A5915" w14:textId="4713F031"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0FC65C0C" w14:textId="77777777" w:rsidTr="00B44EB7">
        <w:tc>
          <w:tcPr>
            <w:tcW w:w="1101" w:type="dxa"/>
          </w:tcPr>
          <w:p w14:paraId="12330075" w14:textId="0691D5B7" w:rsidR="00036B39" w:rsidRPr="00E82773" w:rsidRDefault="00844713" w:rsidP="00036B39">
            <w:pPr>
              <w:tabs>
                <w:tab w:val="left" w:pos="4395"/>
              </w:tabs>
              <w:autoSpaceDE w:val="0"/>
              <w:autoSpaceDN w:val="0"/>
              <w:adjustRightInd w:val="0"/>
              <w:rPr>
                <w:rFonts w:ascii="Times-Roman" w:hAnsi="Times-Roman" w:cs="Times-Roman"/>
                <w:b/>
                <w:bCs/>
                <w:color w:val="365F91"/>
              </w:rPr>
            </w:pPr>
            <w:r>
              <w:rPr>
                <w:rFonts w:ascii="Times-Roman" w:hAnsi="Times-Roman" w:cs="Times-Roman"/>
                <w:b/>
                <w:bCs/>
                <w:color w:val="365F91"/>
              </w:rPr>
              <w:t>1.1</w:t>
            </w:r>
          </w:p>
        </w:tc>
        <w:tc>
          <w:tcPr>
            <w:tcW w:w="1417" w:type="dxa"/>
          </w:tcPr>
          <w:p w14:paraId="49A53CE1" w14:textId="29821B4D" w:rsidR="00036B39" w:rsidRPr="00E82773" w:rsidRDefault="00844713" w:rsidP="00036B39">
            <w:pPr>
              <w:tabs>
                <w:tab w:val="left" w:pos="4395"/>
              </w:tabs>
              <w:autoSpaceDE w:val="0"/>
              <w:autoSpaceDN w:val="0"/>
              <w:adjustRightInd w:val="0"/>
              <w:rPr>
                <w:rFonts w:ascii="Times-Roman" w:hAnsi="Times-Roman" w:cs="Times-Roman"/>
                <w:color w:val="231F20"/>
              </w:rPr>
            </w:pPr>
            <w:r>
              <w:rPr>
                <w:rFonts w:ascii="Times-Roman" w:hAnsi="Times-Roman" w:cs="Times-Roman"/>
                <w:color w:val="231F20"/>
              </w:rPr>
              <w:t>05/09/2011</w:t>
            </w:r>
          </w:p>
        </w:tc>
        <w:tc>
          <w:tcPr>
            <w:tcW w:w="1559" w:type="dxa"/>
          </w:tcPr>
          <w:p w14:paraId="631D5C4D" w14:textId="7F5E1DFA" w:rsidR="00036B39" w:rsidRPr="00E82773" w:rsidRDefault="00844713" w:rsidP="00036B39">
            <w:pPr>
              <w:tabs>
                <w:tab w:val="left" w:pos="4395"/>
              </w:tabs>
              <w:autoSpaceDE w:val="0"/>
              <w:autoSpaceDN w:val="0"/>
              <w:adjustRightInd w:val="0"/>
              <w:rPr>
                <w:rFonts w:ascii="Times-Roman" w:hAnsi="Times-Roman" w:cs="Times-Roman"/>
                <w:color w:val="231F20"/>
              </w:rPr>
            </w:pPr>
            <w:r>
              <w:rPr>
                <w:rFonts w:ascii="Times-Roman" w:hAnsi="Times-Roman" w:cs="Times-Roman"/>
                <w:color w:val="231F20"/>
              </w:rPr>
              <w:t>B. Gonçalves</w:t>
            </w:r>
          </w:p>
        </w:tc>
        <w:tc>
          <w:tcPr>
            <w:tcW w:w="1692" w:type="dxa"/>
          </w:tcPr>
          <w:p w14:paraId="786AEAA2" w14:textId="58B10B30" w:rsidR="00036B39" w:rsidRPr="00E82773" w:rsidRDefault="00844713" w:rsidP="00036B39">
            <w:pPr>
              <w:tabs>
                <w:tab w:val="left" w:pos="4395"/>
              </w:tabs>
              <w:autoSpaceDE w:val="0"/>
              <w:autoSpaceDN w:val="0"/>
              <w:adjustRightInd w:val="0"/>
              <w:rPr>
                <w:rFonts w:ascii="Times-Roman" w:hAnsi="Times-Roman" w:cs="Times-Roman"/>
                <w:color w:val="231F20"/>
              </w:rPr>
            </w:pPr>
            <w:r>
              <w:rPr>
                <w:rFonts w:ascii="Times-Roman" w:hAnsi="Times-Roman" w:cs="Times-Roman"/>
                <w:color w:val="231F20"/>
              </w:rPr>
              <w:t>All</w:t>
            </w:r>
          </w:p>
        </w:tc>
        <w:tc>
          <w:tcPr>
            <w:tcW w:w="3083" w:type="dxa"/>
          </w:tcPr>
          <w:p w14:paraId="38B841F0" w14:textId="1B070496" w:rsidR="00036B39" w:rsidRPr="00E82773" w:rsidRDefault="00844713" w:rsidP="00036B39">
            <w:pPr>
              <w:tabs>
                <w:tab w:val="left" w:pos="4395"/>
              </w:tabs>
              <w:autoSpaceDE w:val="0"/>
              <w:autoSpaceDN w:val="0"/>
              <w:adjustRightInd w:val="0"/>
              <w:rPr>
                <w:rFonts w:ascii="Times-Roman" w:hAnsi="Times-Roman" w:cs="Times-Roman"/>
                <w:color w:val="231F20"/>
              </w:rPr>
            </w:pPr>
            <w:r>
              <w:rPr>
                <w:rFonts w:ascii="Times-Roman" w:hAnsi="Times-Roman" w:cs="Times-Roman"/>
                <w:color w:val="231F20"/>
              </w:rPr>
              <w:t>Final version for distribution to IO</w:t>
            </w:r>
          </w:p>
        </w:tc>
      </w:tr>
      <w:tr w:rsidR="00036B39" w:rsidRPr="00E82773" w14:paraId="49C851DC" w14:textId="77777777" w:rsidTr="00B44EB7">
        <w:tc>
          <w:tcPr>
            <w:tcW w:w="1101" w:type="dxa"/>
            <w:tcBorders>
              <w:left w:val="nil"/>
              <w:right w:val="nil"/>
            </w:tcBorders>
            <w:shd w:val="clear" w:color="auto" w:fill="D3DFEE"/>
          </w:tcPr>
          <w:p w14:paraId="47C5F341" w14:textId="20E6D828"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Borders>
              <w:left w:val="nil"/>
              <w:right w:val="nil"/>
            </w:tcBorders>
            <w:shd w:val="clear" w:color="auto" w:fill="D3DFEE"/>
          </w:tcPr>
          <w:p w14:paraId="1011D59D"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Borders>
              <w:left w:val="nil"/>
              <w:right w:val="nil"/>
            </w:tcBorders>
            <w:shd w:val="clear" w:color="auto" w:fill="D3DFEE"/>
          </w:tcPr>
          <w:p w14:paraId="173CA913" w14:textId="2FEC8CEB"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692" w:type="dxa"/>
            <w:tcBorders>
              <w:left w:val="nil"/>
              <w:right w:val="nil"/>
            </w:tcBorders>
            <w:shd w:val="clear" w:color="auto" w:fill="D3DFEE"/>
          </w:tcPr>
          <w:p w14:paraId="0D2F0ADB" w14:textId="2CC8D6FE"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Borders>
              <w:left w:val="nil"/>
              <w:right w:val="nil"/>
            </w:tcBorders>
            <w:shd w:val="clear" w:color="auto" w:fill="D3DFEE"/>
          </w:tcPr>
          <w:p w14:paraId="60C03BF0" w14:textId="031DE437"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59549DB0" w14:textId="77777777" w:rsidTr="00B44EB7">
        <w:tc>
          <w:tcPr>
            <w:tcW w:w="1101" w:type="dxa"/>
          </w:tcPr>
          <w:p w14:paraId="24F93F70" w14:textId="71804B18"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Pr>
          <w:p w14:paraId="09036F5A"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Pr>
          <w:p w14:paraId="63D383FE" w14:textId="50C004AD"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692" w:type="dxa"/>
          </w:tcPr>
          <w:p w14:paraId="447B9F3C" w14:textId="26456EFF"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Pr>
          <w:p w14:paraId="55989338" w14:textId="52FF46A1"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5C9D4A63" w14:textId="77777777" w:rsidTr="00B44EB7">
        <w:tc>
          <w:tcPr>
            <w:tcW w:w="1101" w:type="dxa"/>
            <w:tcBorders>
              <w:left w:val="nil"/>
              <w:right w:val="nil"/>
            </w:tcBorders>
            <w:shd w:val="clear" w:color="auto" w:fill="D3DFEE"/>
          </w:tcPr>
          <w:p w14:paraId="1E325AAE" w14:textId="297FB016"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Borders>
              <w:left w:val="nil"/>
              <w:right w:val="nil"/>
            </w:tcBorders>
            <w:shd w:val="clear" w:color="auto" w:fill="D3DFEE"/>
          </w:tcPr>
          <w:p w14:paraId="0CCD94B7"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Borders>
              <w:left w:val="nil"/>
              <w:right w:val="nil"/>
            </w:tcBorders>
            <w:shd w:val="clear" w:color="auto" w:fill="D3DFEE"/>
          </w:tcPr>
          <w:p w14:paraId="45CED93E" w14:textId="2CE35D51"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692" w:type="dxa"/>
            <w:tcBorders>
              <w:left w:val="nil"/>
              <w:right w:val="nil"/>
            </w:tcBorders>
            <w:shd w:val="clear" w:color="auto" w:fill="D3DFEE"/>
          </w:tcPr>
          <w:p w14:paraId="2B70F22C" w14:textId="2E632731"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Borders>
              <w:left w:val="nil"/>
              <w:right w:val="nil"/>
            </w:tcBorders>
            <w:shd w:val="clear" w:color="auto" w:fill="D3DFEE"/>
          </w:tcPr>
          <w:p w14:paraId="270742E0" w14:textId="61CDC749"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65F00B56" w14:textId="77777777" w:rsidTr="00B44EB7">
        <w:tc>
          <w:tcPr>
            <w:tcW w:w="1101" w:type="dxa"/>
          </w:tcPr>
          <w:p w14:paraId="193BAEF4" w14:textId="0AF182FF"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Pr>
          <w:p w14:paraId="21B38B34"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Pr>
          <w:p w14:paraId="7FF00515" w14:textId="42607EE9"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692" w:type="dxa"/>
          </w:tcPr>
          <w:p w14:paraId="35FFE380" w14:textId="7FD8FCA0"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Pr>
          <w:p w14:paraId="63FFC331" w14:textId="229316A8"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F50B8A" w14:paraId="236825D3" w14:textId="77777777" w:rsidTr="00B44EB7">
        <w:tc>
          <w:tcPr>
            <w:tcW w:w="1101" w:type="dxa"/>
            <w:tcBorders>
              <w:left w:val="nil"/>
              <w:right w:val="nil"/>
            </w:tcBorders>
            <w:shd w:val="clear" w:color="auto" w:fill="D3DFEE"/>
          </w:tcPr>
          <w:p w14:paraId="44EFC898" w14:textId="54ED00FA"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Borders>
              <w:left w:val="nil"/>
              <w:right w:val="nil"/>
            </w:tcBorders>
            <w:shd w:val="clear" w:color="auto" w:fill="D3DFEE"/>
          </w:tcPr>
          <w:p w14:paraId="3DEF4DB4"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Borders>
              <w:left w:val="nil"/>
              <w:right w:val="nil"/>
            </w:tcBorders>
            <w:shd w:val="clear" w:color="auto" w:fill="D3DFEE"/>
          </w:tcPr>
          <w:p w14:paraId="2084CE1B" w14:textId="6B7A7BD1"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692" w:type="dxa"/>
            <w:tcBorders>
              <w:left w:val="nil"/>
              <w:right w:val="nil"/>
            </w:tcBorders>
            <w:shd w:val="clear" w:color="auto" w:fill="D3DFEE"/>
          </w:tcPr>
          <w:p w14:paraId="21E3A1E0" w14:textId="6BBA772A"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Borders>
              <w:left w:val="nil"/>
              <w:right w:val="nil"/>
            </w:tcBorders>
            <w:shd w:val="clear" w:color="auto" w:fill="D3DFEE"/>
          </w:tcPr>
          <w:p w14:paraId="34C5CD77" w14:textId="6E3B15A6"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01C55D94" w14:textId="77777777" w:rsidTr="00B44EB7">
        <w:tc>
          <w:tcPr>
            <w:tcW w:w="1101" w:type="dxa"/>
            <w:tcBorders>
              <w:bottom w:val="nil"/>
            </w:tcBorders>
          </w:tcPr>
          <w:p w14:paraId="6D7FD017" w14:textId="13F1231B"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Borders>
              <w:bottom w:val="nil"/>
            </w:tcBorders>
          </w:tcPr>
          <w:p w14:paraId="5B5EE449"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Borders>
              <w:bottom w:val="nil"/>
            </w:tcBorders>
          </w:tcPr>
          <w:p w14:paraId="6268ADF1" w14:textId="0990D2BC"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692" w:type="dxa"/>
            <w:tcBorders>
              <w:bottom w:val="nil"/>
            </w:tcBorders>
          </w:tcPr>
          <w:p w14:paraId="64E5E631" w14:textId="1DD4D8E0"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Borders>
              <w:bottom w:val="nil"/>
            </w:tcBorders>
          </w:tcPr>
          <w:p w14:paraId="62BCD85D" w14:textId="234B60FF"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3CA66C02" w14:textId="77777777" w:rsidTr="00B44EB7">
        <w:tc>
          <w:tcPr>
            <w:tcW w:w="1101" w:type="dxa"/>
            <w:tcBorders>
              <w:top w:val="nil"/>
              <w:bottom w:val="nil"/>
            </w:tcBorders>
            <w:shd w:val="clear" w:color="auto" w:fill="DBE5F1"/>
          </w:tcPr>
          <w:p w14:paraId="0BA39890" w14:textId="4DDB3381"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Borders>
              <w:top w:val="nil"/>
              <w:bottom w:val="nil"/>
            </w:tcBorders>
            <w:shd w:val="clear" w:color="auto" w:fill="DBE5F1"/>
          </w:tcPr>
          <w:p w14:paraId="1E207CB9"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Borders>
              <w:top w:val="nil"/>
              <w:bottom w:val="nil"/>
            </w:tcBorders>
            <w:shd w:val="clear" w:color="auto" w:fill="DBE5F1"/>
          </w:tcPr>
          <w:p w14:paraId="5F5D7659" w14:textId="332FDA6C"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692" w:type="dxa"/>
            <w:tcBorders>
              <w:top w:val="nil"/>
              <w:bottom w:val="nil"/>
            </w:tcBorders>
            <w:shd w:val="clear" w:color="auto" w:fill="DBE5F1"/>
          </w:tcPr>
          <w:p w14:paraId="1F922B48" w14:textId="3C44B711"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Borders>
              <w:top w:val="nil"/>
              <w:bottom w:val="nil"/>
            </w:tcBorders>
            <w:shd w:val="clear" w:color="auto" w:fill="DBE5F1"/>
          </w:tcPr>
          <w:p w14:paraId="45933D60" w14:textId="24DC8E1D"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5999B43D" w14:textId="77777777" w:rsidTr="00B44EB7">
        <w:tc>
          <w:tcPr>
            <w:tcW w:w="1101" w:type="dxa"/>
            <w:tcBorders>
              <w:top w:val="nil"/>
              <w:bottom w:val="nil"/>
            </w:tcBorders>
            <w:shd w:val="clear" w:color="auto" w:fill="DBE5F1"/>
          </w:tcPr>
          <w:p w14:paraId="578A644A" w14:textId="7B7F35F0"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Borders>
              <w:top w:val="nil"/>
              <w:bottom w:val="nil"/>
            </w:tcBorders>
            <w:shd w:val="clear" w:color="auto" w:fill="DBE5F1"/>
          </w:tcPr>
          <w:p w14:paraId="7336435F"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Borders>
              <w:top w:val="nil"/>
              <w:bottom w:val="nil"/>
            </w:tcBorders>
            <w:shd w:val="clear" w:color="auto" w:fill="DBE5F1"/>
          </w:tcPr>
          <w:p w14:paraId="03C38136" w14:textId="6929967D"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692" w:type="dxa"/>
            <w:tcBorders>
              <w:top w:val="nil"/>
              <w:bottom w:val="nil"/>
            </w:tcBorders>
            <w:shd w:val="clear" w:color="auto" w:fill="DBE5F1"/>
          </w:tcPr>
          <w:p w14:paraId="7E40A518" w14:textId="41F82ED6"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Borders>
              <w:top w:val="nil"/>
              <w:bottom w:val="nil"/>
            </w:tcBorders>
            <w:shd w:val="clear" w:color="auto" w:fill="DBE5F1"/>
          </w:tcPr>
          <w:p w14:paraId="110A7791" w14:textId="6D53C6A2" w:rsidR="00036B39" w:rsidRPr="00E82773"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65D2A41D" w14:textId="77777777" w:rsidTr="00B44EB7">
        <w:tc>
          <w:tcPr>
            <w:tcW w:w="1101" w:type="dxa"/>
            <w:tcBorders>
              <w:top w:val="nil"/>
              <w:bottom w:val="nil"/>
            </w:tcBorders>
            <w:shd w:val="clear" w:color="auto" w:fill="DBE5F1"/>
          </w:tcPr>
          <w:p w14:paraId="78A47BB2" w14:textId="06FDB3B0" w:rsidR="00036B39" w:rsidRDefault="00036B39" w:rsidP="00036B39">
            <w:pPr>
              <w:tabs>
                <w:tab w:val="left" w:pos="4395"/>
              </w:tabs>
              <w:autoSpaceDE w:val="0"/>
              <w:autoSpaceDN w:val="0"/>
              <w:adjustRightInd w:val="0"/>
              <w:rPr>
                <w:rFonts w:ascii="Times-Roman" w:hAnsi="Times-Roman" w:cs="Times-Roman"/>
                <w:b/>
                <w:bCs/>
                <w:color w:val="365F91"/>
              </w:rPr>
            </w:pPr>
          </w:p>
        </w:tc>
        <w:tc>
          <w:tcPr>
            <w:tcW w:w="1417" w:type="dxa"/>
            <w:tcBorders>
              <w:top w:val="nil"/>
              <w:bottom w:val="nil"/>
            </w:tcBorders>
            <w:shd w:val="clear" w:color="auto" w:fill="DBE5F1"/>
          </w:tcPr>
          <w:p w14:paraId="592A5F50"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Borders>
              <w:top w:val="nil"/>
              <w:bottom w:val="nil"/>
            </w:tcBorders>
            <w:shd w:val="clear" w:color="auto" w:fill="DBE5F1"/>
          </w:tcPr>
          <w:p w14:paraId="49975F72" w14:textId="5B7A899A" w:rsidR="00036B39" w:rsidRDefault="00036B39" w:rsidP="00036B39">
            <w:pPr>
              <w:tabs>
                <w:tab w:val="left" w:pos="4395"/>
              </w:tabs>
              <w:autoSpaceDE w:val="0"/>
              <w:autoSpaceDN w:val="0"/>
              <w:adjustRightInd w:val="0"/>
              <w:rPr>
                <w:rFonts w:ascii="Times-Roman" w:hAnsi="Times-Roman" w:cs="Times-Roman"/>
                <w:color w:val="231F20"/>
              </w:rPr>
            </w:pPr>
          </w:p>
        </w:tc>
        <w:tc>
          <w:tcPr>
            <w:tcW w:w="1692" w:type="dxa"/>
            <w:tcBorders>
              <w:top w:val="nil"/>
              <w:bottom w:val="nil"/>
            </w:tcBorders>
            <w:shd w:val="clear" w:color="auto" w:fill="DBE5F1"/>
          </w:tcPr>
          <w:p w14:paraId="4F357B05" w14:textId="2BEA6D94" w:rsidR="00036B39" w:rsidRDefault="00036B39" w:rsidP="00036B39">
            <w:pPr>
              <w:tabs>
                <w:tab w:val="left" w:pos="4395"/>
              </w:tabs>
              <w:autoSpaceDE w:val="0"/>
              <w:autoSpaceDN w:val="0"/>
              <w:adjustRightInd w:val="0"/>
              <w:rPr>
                <w:rFonts w:ascii="Times-Roman" w:hAnsi="Times-Roman" w:cs="Times-Roman"/>
                <w:color w:val="231F20"/>
              </w:rPr>
            </w:pPr>
          </w:p>
        </w:tc>
        <w:tc>
          <w:tcPr>
            <w:tcW w:w="3083" w:type="dxa"/>
            <w:tcBorders>
              <w:top w:val="nil"/>
              <w:bottom w:val="nil"/>
            </w:tcBorders>
            <w:shd w:val="clear" w:color="auto" w:fill="DBE5F1"/>
          </w:tcPr>
          <w:p w14:paraId="51BD4A27" w14:textId="5A45340B" w:rsidR="00036B39" w:rsidRDefault="00036B39" w:rsidP="00036B39">
            <w:pPr>
              <w:tabs>
                <w:tab w:val="left" w:pos="4395"/>
              </w:tabs>
              <w:autoSpaceDE w:val="0"/>
              <w:autoSpaceDN w:val="0"/>
              <w:adjustRightInd w:val="0"/>
              <w:rPr>
                <w:rFonts w:ascii="Times-Roman" w:hAnsi="Times-Roman" w:cs="Times-Roman"/>
                <w:color w:val="231F20"/>
              </w:rPr>
            </w:pPr>
          </w:p>
        </w:tc>
      </w:tr>
      <w:tr w:rsidR="00036B39" w:rsidRPr="00E82773" w14:paraId="5B0083DD" w14:textId="77777777" w:rsidTr="00B44EB7">
        <w:tc>
          <w:tcPr>
            <w:tcW w:w="1101" w:type="dxa"/>
            <w:tcBorders>
              <w:top w:val="nil"/>
              <w:bottom w:val="single" w:sz="8" w:space="0" w:color="4F81BD"/>
            </w:tcBorders>
            <w:shd w:val="clear" w:color="auto" w:fill="DBE5F1"/>
          </w:tcPr>
          <w:p w14:paraId="5CEEE698" w14:textId="4D8C3C39" w:rsidR="00036B39" w:rsidRPr="00E82773" w:rsidRDefault="00036B39" w:rsidP="00036B39">
            <w:pPr>
              <w:tabs>
                <w:tab w:val="left" w:pos="4395"/>
              </w:tabs>
              <w:autoSpaceDE w:val="0"/>
              <w:autoSpaceDN w:val="0"/>
              <w:adjustRightInd w:val="0"/>
              <w:rPr>
                <w:rFonts w:ascii="Times-Roman" w:hAnsi="Times-Roman" w:cs="Times-Roman"/>
                <w:b/>
                <w:bCs/>
                <w:color w:val="365F91"/>
              </w:rPr>
            </w:pPr>
          </w:p>
        </w:tc>
        <w:tc>
          <w:tcPr>
            <w:tcW w:w="1417" w:type="dxa"/>
            <w:tcBorders>
              <w:top w:val="nil"/>
              <w:bottom w:val="single" w:sz="8" w:space="0" w:color="4F81BD"/>
            </w:tcBorders>
            <w:shd w:val="clear" w:color="auto" w:fill="DBE5F1"/>
          </w:tcPr>
          <w:p w14:paraId="54112AF0" w14:textId="77777777"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1559" w:type="dxa"/>
            <w:tcBorders>
              <w:top w:val="nil"/>
              <w:bottom w:val="single" w:sz="8" w:space="0" w:color="4F81BD"/>
            </w:tcBorders>
            <w:shd w:val="clear" w:color="auto" w:fill="DBE5F1"/>
          </w:tcPr>
          <w:p w14:paraId="2F3EA3BE" w14:textId="1C0D83F6" w:rsidR="00036B39" w:rsidRPr="000C5DB1" w:rsidRDefault="00036B39" w:rsidP="00036B39">
            <w:pPr>
              <w:tabs>
                <w:tab w:val="left" w:pos="4395"/>
              </w:tabs>
              <w:autoSpaceDE w:val="0"/>
              <w:autoSpaceDN w:val="0"/>
              <w:adjustRightInd w:val="0"/>
              <w:rPr>
                <w:rFonts w:ascii="Times-Roman" w:hAnsi="Times-Roman" w:cs="Times-Roman"/>
                <w:color w:val="231F20"/>
                <w:lang w:val="pt-PT"/>
              </w:rPr>
            </w:pPr>
          </w:p>
        </w:tc>
        <w:tc>
          <w:tcPr>
            <w:tcW w:w="1692" w:type="dxa"/>
            <w:tcBorders>
              <w:top w:val="nil"/>
              <w:bottom w:val="single" w:sz="8" w:space="0" w:color="4F81BD"/>
            </w:tcBorders>
            <w:shd w:val="clear" w:color="auto" w:fill="DBE5F1"/>
          </w:tcPr>
          <w:p w14:paraId="111C7DA7" w14:textId="1C484861" w:rsidR="00036B39" w:rsidRPr="00E82773" w:rsidRDefault="00036B39" w:rsidP="00036B39">
            <w:pPr>
              <w:tabs>
                <w:tab w:val="left" w:pos="4395"/>
              </w:tabs>
              <w:autoSpaceDE w:val="0"/>
              <w:autoSpaceDN w:val="0"/>
              <w:adjustRightInd w:val="0"/>
              <w:rPr>
                <w:rFonts w:ascii="Times-Roman" w:hAnsi="Times-Roman" w:cs="Times-Roman"/>
                <w:color w:val="231F20"/>
              </w:rPr>
            </w:pPr>
          </w:p>
        </w:tc>
        <w:tc>
          <w:tcPr>
            <w:tcW w:w="3083" w:type="dxa"/>
            <w:tcBorders>
              <w:top w:val="nil"/>
              <w:bottom w:val="single" w:sz="8" w:space="0" w:color="4F81BD"/>
            </w:tcBorders>
            <w:shd w:val="clear" w:color="auto" w:fill="DBE5F1"/>
          </w:tcPr>
          <w:p w14:paraId="4D128837" w14:textId="4DE31924" w:rsidR="00036B39" w:rsidRPr="00E82773" w:rsidRDefault="00036B39" w:rsidP="00036B39">
            <w:pPr>
              <w:tabs>
                <w:tab w:val="left" w:pos="4395"/>
              </w:tabs>
              <w:autoSpaceDE w:val="0"/>
              <w:autoSpaceDN w:val="0"/>
              <w:adjustRightInd w:val="0"/>
              <w:rPr>
                <w:rFonts w:ascii="Times-Roman" w:hAnsi="Times-Roman" w:cs="Times-Roman"/>
                <w:color w:val="231F20"/>
              </w:rPr>
            </w:pPr>
          </w:p>
        </w:tc>
      </w:tr>
    </w:tbl>
    <w:p w14:paraId="3DCFA5FA" w14:textId="77777777" w:rsidR="00036B39" w:rsidRPr="00E82773" w:rsidRDefault="00036B39" w:rsidP="00036B39">
      <w:pPr>
        <w:tabs>
          <w:tab w:val="left" w:pos="2295"/>
        </w:tabs>
        <w:autoSpaceDE w:val="0"/>
        <w:autoSpaceDN w:val="0"/>
        <w:adjustRightInd w:val="0"/>
        <w:rPr>
          <w:rFonts w:ascii="Times-Roman" w:hAnsi="Times-Roman" w:cs="Times-Roman"/>
          <w:b/>
          <w:color w:val="231F20"/>
        </w:rPr>
      </w:pPr>
      <w:r w:rsidRPr="00E82773">
        <w:rPr>
          <w:rFonts w:ascii="Times-Roman" w:hAnsi="Times-Roman" w:cs="Times-Roman"/>
          <w:b/>
          <w:color w:val="231F20"/>
        </w:rPr>
        <w:tab/>
      </w:r>
    </w:p>
    <w:p w14:paraId="621F48DA" w14:textId="77777777" w:rsidR="00036B39" w:rsidRPr="00E82773" w:rsidRDefault="00036B39" w:rsidP="00036B39">
      <w:pPr>
        <w:autoSpaceDE w:val="0"/>
        <w:autoSpaceDN w:val="0"/>
        <w:adjustRightInd w:val="0"/>
        <w:rPr>
          <w:b/>
          <w:bCs/>
          <w:color w:val="000000"/>
          <w:lang w:eastAsia="pt-PT"/>
        </w:rPr>
      </w:pPr>
    </w:p>
    <w:p w14:paraId="653AB5A6" w14:textId="77777777" w:rsidR="00036B39" w:rsidRPr="00E82773" w:rsidRDefault="00036B39" w:rsidP="00036B39">
      <w:pPr>
        <w:autoSpaceDE w:val="0"/>
        <w:autoSpaceDN w:val="0"/>
        <w:adjustRightInd w:val="0"/>
        <w:rPr>
          <w:b/>
          <w:bCs/>
          <w:color w:val="000000"/>
          <w:lang w:eastAsia="pt-PT"/>
        </w:rPr>
      </w:pPr>
    </w:p>
    <w:p w14:paraId="18579512" w14:textId="77777777" w:rsidR="00036B39" w:rsidRPr="00E82773" w:rsidRDefault="00036B39" w:rsidP="00036B39">
      <w:pPr>
        <w:autoSpaceDE w:val="0"/>
        <w:autoSpaceDN w:val="0"/>
        <w:adjustRightInd w:val="0"/>
        <w:rPr>
          <w:b/>
          <w:bCs/>
          <w:color w:val="000000"/>
          <w:lang w:eastAsia="pt-PT"/>
        </w:rPr>
      </w:pPr>
    </w:p>
    <w:p w14:paraId="72FE9F5D" w14:textId="77777777" w:rsidR="00036B39" w:rsidRPr="00E82773" w:rsidRDefault="00036B39" w:rsidP="00036B39">
      <w:pPr>
        <w:pStyle w:val="Encabezadodetabladecontenido"/>
        <w:numPr>
          <w:ilvl w:val="0"/>
          <w:numId w:val="8"/>
        </w:numPr>
        <w:rPr>
          <w:lang w:val="en-GB"/>
        </w:rPr>
        <w:sectPr w:rsidR="00036B39" w:rsidRPr="00E82773" w:rsidSect="00036B39">
          <w:headerReference w:type="default" r:id="rId8"/>
          <w:footerReference w:type="default" r:id="rId9"/>
          <w:endnotePr>
            <w:numFmt w:val="decimal"/>
          </w:endnotePr>
          <w:pgSz w:w="11906" w:h="16838"/>
          <w:pgMar w:top="1418" w:right="1418" w:bottom="1701" w:left="1418" w:header="709" w:footer="709" w:gutter="0"/>
          <w:pgNumType w:fmt="lowerRoman" w:start="1"/>
          <w:cols w:space="708"/>
          <w:docGrid w:linePitch="360"/>
        </w:sectPr>
      </w:pPr>
    </w:p>
    <w:p w14:paraId="2D34AC18" w14:textId="77777777" w:rsidR="00036B39" w:rsidRPr="006932CF" w:rsidRDefault="00036B39" w:rsidP="00036B39">
      <w:pPr>
        <w:pStyle w:val="Encabezadodetabladecontenido"/>
        <w:numPr>
          <w:ilvl w:val="0"/>
          <w:numId w:val="0"/>
        </w:numPr>
        <w:jc w:val="center"/>
        <w:rPr>
          <w:lang w:val="en-GB"/>
        </w:rPr>
      </w:pPr>
      <w:r w:rsidRPr="00E82773">
        <w:rPr>
          <w:lang w:val="en-GB"/>
        </w:rPr>
        <w:t>Table of Contents</w:t>
      </w:r>
    </w:p>
    <w:p w14:paraId="548839F3" w14:textId="77777777" w:rsidR="00844713" w:rsidRDefault="00036B39">
      <w:pPr>
        <w:pStyle w:val="TOC1"/>
        <w:tabs>
          <w:tab w:val="left" w:pos="360"/>
          <w:tab w:val="right" w:leader="dot" w:pos="8290"/>
        </w:tabs>
        <w:rPr>
          <w:rFonts w:asciiTheme="minorHAnsi" w:eastAsiaTheme="minorEastAsia" w:hAnsiTheme="minorHAnsi" w:cstheme="minorBidi"/>
          <w:noProof/>
          <w:szCs w:val="24"/>
          <w:lang w:eastAsia="ja-JP"/>
        </w:rPr>
      </w:pPr>
      <w:r>
        <w:rPr>
          <w:b/>
          <w:bCs/>
          <w:color w:val="000000"/>
          <w:szCs w:val="24"/>
          <w:lang w:eastAsia="pt-PT"/>
        </w:rPr>
        <w:fldChar w:fldCharType="begin"/>
      </w:r>
      <w:r>
        <w:rPr>
          <w:b/>
          <w:bCs/>
          <w:color w:val="000000"/>
          <w:szCs w:val="24"/>
          <w:lang w:eastAsia="pt-PT"/>
        </w:rPr>
        <w:instrText xml:space="preserve"> TOC \o "1-5" \h \z \u </w:instrText>
      </w:r>
      <w:r>
        <w:rPr>
          <w:b/>
          <w:bCs/>
          <w:color w:val="000000"/>
          <w:szCs w:val="24"/>
          <w:lang w:eastAsia="pt-PT"/>
        </w:rPr>
        <w:fldChar w:fldCharType="separate"/>
      </w:r>
      <w:r w:rsidR="00844713">
        <w:rPr>
          <w:noProof/>
        </w:rPr>
        <w:t>1</w:t>
      </w:r>
      <w:r w:rsidR="00844713">
        <w:rPr>
          <w:rFonts w:asciiTheme="minorHAnsi" w:eastAsiaTheme="minorEastAsia" w:hAnsiTheme="minorHAnsi" w:cstheme="minorBidi"/>
          <w:noProof/>
          <w:szCs w:val="24"/>
          <w:lang w:eastAsia="ja-JP"/>
        </w:rPr>
        <w:tab/>
      </w:r>
      <w:r w:rsidR="00844713">
        <w:rPr>
          <w:noProof/>
        </w:rPr>
        <w:t>Introduction</w:t>
      </w:r>
      <w:r w:rsidR="00844713">
        <w:rPr>
          <w:noProof/>
        </w:rPr>
        <w:tab/>
      </w:r>
      <w:r w:rsidR="00844713">
        <w:rPr>
          <w:noProof/>
        </w:rPr>
        <w:fldChar w:fldCharType="begin"/>
      </w:r>
      <w:r w:rsidR="00844713">
        <w:rPr>
          <w:noProof/>
        </w:rPr>
        <w:instrText xml:space="preserve"> PAGEREF _Toc176840204 \h </w:instrText>
      </w:r>
      <w:r w:rsidR="00844713">
        <w:rPr>
          <w:noProof/>
        </w:rPr>
      </w:r>
      <w:r w:rsidR="00844713">
        <w:rPr>
          <w:noProof/>
        </w:rPr>
        <w:fldChar w:fldCharType="separate"/>
      </w:r>
      <w:r w:rsidR="00F14244">
        <w:rPr>
          <w:noProof/>
        </w:rPr>
        <w:t>3</w:t>
      </w:r>
      <w:r w:rsidR="00844713">
        <w:rPr>
          <w:noProof/>
        </w:rPr>
        <w:fldChar w:fldCharType="end"/>
      </w:r>
    </w:p>
    <w:p w14:paraId="0923F6F2" w14:textId="77777777" w:rsidR="00844713" w:rsidRDefault="00844713">
      <w:pPr>
        <w:pStyle w:val="TOC1"/>
        <w:tabs>
          <w:tab w:val="left" w:pos="360"/>
          <w:tab w:val="right" w:leader="dot" w:pos="8290"/>
        </w:tabs>
        <w:rPr>
          <w:rFonts w:asciiTheme="minorHAnsi" w:eastAsiaTheme="minorEastAsia" w:hAnsiTheme="minorHAnsi" w:cstheme="minorBidi"/>
          <w:noProof/>
          <w:szCs w:val="24"/>
          <w:lang w:eastAsia="ja-JP"/>
        </w:rPr>
      </w:pPr>
      <w:r>
        <w:rPr>
          <w:noProof/>
        </w:rPr>
        <w:t>2</w:t>
      </w:r>
      <w:r>
        <w:rPr>
          <w:rFonts w:asciiTheme="minorHAnsi" w:eastAsiaTheme="minorEastAsia" w:hAnsiTheme="minorHAnsi" w:cstheme="minorBidi"/>
          <w:noProof/>
          <w:szCs w:val="24"/>
          <w:lang w:eastAsia="ja-JP"/>
        </w:rPr>
        <w:tab/>
      </w:r>
      <w:r>
        <w:rPr>
          <w:noProof/>
        </w:rPr>
        <w:t>Task Planning</w:t>
      </w:r>
      <w:r>
        <w:rPr>
          <w:noProof/>
        </w:rPr>
        <w:tab/>
      </w:r>
      <w:r>
        <w:rPr>
          <w:noProof/>
        </w:rPr>
        <w:fldChar w:fldCharType="begin"/>
      </w:r>
      <w:r>
        <w:rPr>
          <w:noProof/>
        </w:rPr>
        <w:instrText xml:space="preserve"> PAGEREF _Toc176840205 \h </w:instrText>
      </w:r>
      <w:r>
        <w:rPr>
          <w:noProof/>
        </w:rPr>
      </w:r>
      <w:r>
        <w:rPr>
          <w:noProof/>
        </w:rPr>
        <w:fldChar w:fldCharType="separate"/>
      </w:r>
      <w:r w:rsidR="00F14244">
        <w:rPr>
          <w:noProof/>
        </w:rPr>
        <w:t>4</w:t>
      </w:r>
      <w:r>
        <w:rPr>
          <w:noProof/>
        </w:rPr>
        <w:fldChar w:fldCharType="end"/>
      </w:r>
    </w:p>
    <w:p w14:paraId="43C56952" w14:textId="77777777" w:rsidR="00844713" w:rsidRDefault="00844713">
      <w:pPr>
        <w:pStyle w:val="TOC2"/>
        <w:tabs>
          <w:tab w:val="left" w:pos="780"/>
          <w:tab w:val="right" w:leader="dot" w:pos="8290"/>
        </w:tabs>
        <w:rPr>
          <w:rFonts w:asciiTheme="minorHAnsi" w:eastAsiaTheme="minorEastAsia" w:hAnsiTheme="minorHAnsi" w:cstheme="minorBidi"/>
          <w:noProof/>
          <w:szCs w:val="24"/>
          <w:lang w:eastAsia="ja-JP"/>
        </w:rPr>
      </w:pPr>
      <w:r>
        <w:rPr>
          <w:noProof/>
        </w:rPr>
        <w:t>2.1</w:t>
      </w:r>
      <w:r>
        <w:rPr>
          <w:rFonts w:asciiTheme="minorHAnsi" w:eastAsiaTheme="minorEastAsia" w:hAnsiTheme="minorHAnsi" w:cstheme="minorBidi"/>
          <w:noProof/>
          <w:szCs w:val="24"/>
          <w:lang w:eastAsia="ja-JP"/>
        </w:rPr>
        <w:tab/>
      </w:r>
      <w:r>
        <w:rPr>
          <w:noProof/>
        </w:rPr>
        <w:t>ATCA PCIe switch Card</w:t>
      </w:r>
      <w:r>
        <w:rPr>
          <w:noProof/>
        </w:rPr>
        <w:tab/>
      </w:r>
      <w:r>
        <w:rPr>
          <w:noProof/>
        </w:rPr>
        <w:fldChar w:fldCharType="begin"/>
      </w:r>
      <w:r>
        <w:rPr>
          <w:noProof/>
        </w:rPr>
        <w:instrText xml:space="preserve"> PAGEREF _Toc176840206 \h </w:instrText>
      </w:r>
      <w:r>
        <w:rPr>
          <w:noProof/>
        </w:rPr>
      </w:r>
      <w:r>
        <w:rPr>
          <w:noProof/>
        </w:rPr>
        <w:fldChar w:fldCharType="separate"/>
      </w:r>
      <w:r w:rsidR="00F14244">
        <w:rPr>
          <w:noProof/>
        </w:rPr>
        <w:t>4</w:t>
      </w:r>
      <w:r>
        <w:rPr>
          <w:noProof/>
        </w:rPr>
        <w:fldChar w:fldCharType="end"/>
      </w:r>
    </w:p>
    <w:p w14:paraId="07664C9A" w14:textId="77777777" w:rsidR="00844713" w:rsidRDefault="00844713">
      <w:pPr>
        <w:pStyle w:val="TOC2"/>
        <w:tabs>
          <w:tab w:val="left" w:pos="780"/>
          <w:tab w:val="right" w:leader="dot" w:pos="8290"/>
        </w:tabs>
        <w:rPr>
          <w:rFonts w:asciiTheme="minorHAnsi" w:eastAsiaTheme="minorEastAsia" w:hAnsiTheme="minorHAnsi" w:cstheme="minorBidi"/>
          <w:noProof/>
          <w:szCs w:val="24"/>
          <w:lang w:eastAsia="ja-JP"/>
        </w:rPr>
      </w:pPr>
      <w:r>
        <w:rPr>
          <w:noProof/>
        </w:rPr>
        <w:t>2.2</w:t>
      </w:r>
      <w:r>
        <w:rPr>
          <w:rFonts w:asciiTheme="minorHAnsi" w:eastAsiaTheme="minorEastAsia" w:hAnsiTheme="minorHAnsi" w:cstheme="minorBidi"/>
          <w:noProof/>
          <w:szCs w:val="24"/>
          <w:lang w:eastAsia="ja-JP"/>
        </w:rPr>
        <w:tab/>
      </w:r>
      <w:r>
        <w:rPr>
          <w:noProof/>
        </w:rPr>
        <w:t>ATCA ADC module</w:t>
      </w:r>
      <w:r>
        <w:rPr>
          <w:noProof/>
        </w:rPr>
        <w:tab/>
      </w:r>
      <w:r>
        <w:rPr>
          <w:noProof/>
        </w:rPr>
        <w:fldChar w:fldCharType="begin"/>
      </w:r>
      <w:r>
        <w:rPr>
          <w:noProof/>
        </w:rPr>
        <w:instrText xml:space="preserve"> PAGEREF _Toc176840207 \h </w:instrText>
      </w:r>
      <w:r>
        <w:rPr>
          <w:noProof/>
        </w:rPr>
      </w:r>
      <w:r>
        <w:rPr>
          <w:noProof/>
        </w:rPr>
        <w:fldChar w:fldCharType="separate"/>
      </w:r>
      <w:r w:rsidR="00F14244">
        <w:rPr>
          <w:noProof/>
        </w:rPr>
        <w:t>5</w:t>
      </w:r>
      <w:r>
        <w:rPr>
          <w:noProof/>
        </w:rPr>
        <w:fldChar w:fldCharType="end"/>
      </w:r>
    </w:p>
    <w:p w14:paraId="7A95734D" w14:textId="77777777" w:rsidR="00844713" w:rsidRDefault="00844713">
      <w:pPr>
        <w:pStyle w:val="TOC2"/>
        <w:tabs>
          <w:tab w:val="left" w:pos="780"/>
          <w:tab w:val="right" w:leader="dot" w:pos="8290"/>
        </w:tabs>
        <w:rPr>
          <w:rFonts w:asciiTheme="minorHAnsi" w:eastAsiaTheme="minorEastAsia" w:hAnsiTheme="minorHAnsi" w:cstheme="minorBidi"/>
          <w:noProof/>
          <w:szCs w:val="24"/>
          <w:lang w:eastAsia="ja-JP"/>
        </w:rPr>
      </w:pPr>
      <w:r>
        <w:rPr>
          <w:noProof/>
        </w:rPr>
        <w:t>2.3</w:t>
      </w:r>
      <w:r>
        <w:rPr>
          <w:rFonts w:asciiTheme="minorHAnsi" w:eastAsiaTheme="minorEastAsia" w:hAnsiTheme="minorHAnsi" w:cstheme="minorBidi"/>
          <w:noProof/>
          <w:szCs w:val="24"/>
          <w:lang w:eastAsia="ja-JP"/>
        </w:rPr>
        <w:tab/>
      </w:r>
      <w:r>
        <w:rPr>
          <w:noProof/>
        </w:rPr>
        <w:t>ATCA shelf</w:t>
      </w:r>
      <w:r>
        <w:rPr>
          <w:noProof/>
        </w:rPr>
        <w:tab/>
      </w:r>
      <w:r>
        <w:rPr>
          <w:noProof/>
        </w:rPr>
        <w:fldChar w:fldCharType="begin"/>
      </w:r>
      <w:r>
        <w:rPr>
          <w:noProof/>
        </w:rPr>
        <w:instrText xml:space="preserve"> PAGEREF _Toc176840208 \h </w:instrText>
      </w:r>
      <w:r>
        <w:rPr>
          <w:noProof/>
        </w:rPr>
      </w:r>
      <w:r>
        <w:rPr>
          <w:noProof/>
        </w:rPr>
        <w:fldChar w:fldCharType="separate"/>
      </w:r>
      <w:r w:rsidR="00F14244">
        <w:rPr>
          <w:noProof/>
        </w:rPr>
        <w:t>6</w:t>
      </w:r>
      <w:r>
        <w:rPr>
          <w:noProof/>
        </w:rPr>
        <w:fldChar w:fldCharType="end"/>
      </w:r>
    </w:p>
    <w:p w14:paraId="52755C7D" w14:textId="77777777" w:rsidR="00844713" w:rsidRDefault="00844713">
      <w:pPr>
        <w:pStyle w:val="TOC2"/>
        <w:tabs>
          <w:tab w:val="left" w:pos="780"/>
          <w:tab w:val="right" w:leader="dot" w:pos="8290"/>
        </w:tabs>
        <w:rPr>
          <w:rFonts w:asciiTheme="minorHAnsi" w:eastAsiaTheme="minorEastAsia" w:hAnsiTheme="minorHAnsi" w:cstheme="minorBidi"/>
          <w:noProof/>
          <w:szCs w:val="24"/>
          <w:lang w:eastAsia="ja-JP"/>
        </w:rPr>
      </w:pPr>
      <w:r>
        <w:rPr>
          <w:noProof/>
        </w:rPr>
        <w:t>2.4</w:t>
      </w:r>
      <w:r>
        <w:rPr>
          <w:rFonts w:asciiTheme="minorHAnsi" w:eastAsiaTheme="minorEastAsia" w:hAnsiTheme="minorHAnsi" w:cstheme="minorBidi"/>
          <w:noProof/>
          <w:szCs w:val="24"/>
          <w:lang w:eastAsia="ja-JP"/>
        </w:rPr>
        <w:tab/>
      </w:r>
      <w:r>
        <w:rPr>
          <w:noProof/>
        </w:rPr>
        <w:t>MARTe framework integration in CODAC Core System</w:t>
      </w:r>
      <w:r>
        <w:rPr>
          <w:noProof/>
        </w:rPr>
        <w:tab/>
      </w:r>
      <w:r>
        <w:rPr>
          <w:noProof/>
        </w:rPr>
        <w:fldChar w:fldCharType="begin"/>
      </w:r>
      <w:r>
        <w:rPr>
          <w:noProof/>
        </w:rPr>
        <w:instrText xml:space="preserve"> PAGEREF _Toc176840209 \h </w:instrText>
      </w:r>
      <w:r>
        <w:rPr>
          <w:noProof/>
        </w:rPr>
      </w:r>
      <w:r>
        <w:rPr>
          <w:noProof/>
        </w:rPr>
        <w:fldChar w:fldCharType="separate"/>
      </w:r>
      <w:r w:rsidR="00F14244">
        <w:rPr>
          <w:noProof/>
        </w:rPr>
        <w:t>6</w:t>
      </w:r>
      <w:r>
        <w:rPr>
          <w:noProof/>
        </w:rPr>
        <w:fldChar w:fldCharType="end"/>
      </w:r>
    </w:p>
    <w:p w14:paraId="7B6A09A3" w14:textId="77777777" w:rsidR="00844713" w:rsidRDefault="00844713">
      <w:pPr>
        <w:pStyle w:val="TOC2"/>
        <w:tabs>
          <w:tab w:val="left" w:pos="780"/>
          <w:tab w:val="right" w:leader="dot" w:pos="8290"/>
        </w:tabs>
        <w:rPr>
          <w:rFonts w:asciiTheme="minorHAnsi" w:eastAsiaTheme="minorEastAsia" w:hAnsiTheme="minorHAnsi" w:cstheme="minorBidi"/>
          <w:noProof/>
          <w:szCs w:val="24"/>
          <w:lang w:eastAsia="ja-JP"/>
        </w:rPr>
      </w:pPr>
      <w:r>
        <w:rPr>
          <w:noProof/>
        </w:rPr>
        <w:t>2.5</w:t>
      </w:r>
      <w:r>
        <w:rPr>
          <w:rFonts w:asciiTheme="minorHAnsi" w:eastAsiaTheme="minorEastAsia" w:hAnsiTheme="minorHAnsi" w:cstheme="minorBidi"/>
          <w:noProof/>
          <w:szCs w:val="24"/>
          <w:lang w:eastAsia="ja-JP"/>
        </w:rPr>
        <w:tab/>
      </w:r>
      <w:r>
        <w:rPr>
          <w:noProof/>
        </w:rPr>
        <w:t>FlexRIO EPICS ASYN generic device support</w:t>
      </w:r>
      <w:r>
        <w:rPr>
          <w:noProof/>
        </w:rPr>
        <w:tab/>
      </w:r>
      <w:r>
        <w:rPr>
          <w:noProof/>
        </w:rPr>
        <w:fldChar w:fldCharType="begin"/>
      </w:r>
      <w:r>
        <w:rPr>
          <w:noProof/>
        </w:rPr>
        <w:instrText xml:space="preserve"> PAGEREF _Toc176840210 \h </w:instrText>
      </w:r>
      <w:r>
        <w:rPr>
          <w:noProof/>
        </w:rPr>
      </w:r>
      <w:r>
        <w:rPr>
          <w:noProof/>
        </w:rPr>
        <w:fldChar w:fldCharType="separate"/>
      </w:r>
      <w:r w:rsidR="00F14244">
        <w:rPr>
          <w:noProof/>
        </w:rPr>
        <w:t>7</w:t>
      </w:r>
      <w:r>
        <w:rPr>
          <w:noProof/>
        </w:rPr>
        <w:fldChar w:fldCharType="end"/>
      </w:r>
    </w:p>
    <w:p w14:paraId="2E00B770" w14:textId="77777777" w:rsidR="00844713" w:rsidRDefault="00844713">
      <w:pPr>
        <w:pStyle w:val="TOC2"/>
        <w:tabs>
          <w:tab w:val="left" w:pos="780"/>
          <w:tab w:val="right" w:leader="dot" w:pos="8290"/>
        </w:tabs>
        <w:rPr>
          <w:rFonts w:asciiTheme="minorHAnsi" w:eastAsiaTheme="minorEastAsia" w:hAnsiTheme="minorHAnsi" w:cstheme="minorBidi"/>
          <w:noProof/>
          <w:szCs w:val="24"/>
          <w:lang w:eastAsia="ja-JP"/>
        </w:rPr>
      </w:pPr>
      <w:r>
        <w:rPr>
          <w:noProof/>
        </w:rPr>
        <w:t>2.6</w:t>
      </w:r>
      <w:r>
        <w:rPr>
          <w:rFonts w:asciiTheme="minorHAnsi" w:eastAsiaTheme="minorEastAsia" w:hAnsiTheme="minorHAnsi" w:cstheme="minorBidi"/>
          <w:noProof/>
          <w:szCs w:val="24"/>
          <w:lang w:eastAsia="ja-JP"/>
        </w:rPr>
        <w:tab/>
      </w:r>
      <w:r>
        <w:rPr>
          <w:noProof/>
        </w:rPr>
        <w:t>Aspects requiring further discussion</w:t>
      </w:r>
      <w:r>
        <w:rPr>
          <w:noProof/>
        </w:rPr>
        <w:tab/>
      </w:r>
      <w:r>
        <w:rPr>
          <w:noProof/>
        </w:rPr>
        <w:fldChar w:fldCharType="begin"/>
      </w:r>
      <w:r>
        <w:rPr>
          <w:noProof/>
        </w:rPr>
        <w:instrText xml:space="preserve"> PAGEREF _Toc176840211 \h </w:instrText>
      </w:r>
      <w:r>
        <w:rPr>
          <w:noProof/>
        </w:rPr>
      </w:r>
      <w:r>
        <w:rPr>
          <w:noProof/>
        </w:rPr>
        <w:fldChar w:fldCharType="separate"/>
      </w:r>
      <w:r w:rsidR="00F14244">
        <w:rPr>
          <w:noProof/>
        </w:rPr>
        <w:t>8</w:t>
      </w:r>
      <w:r>
        <w:rPr>
          <w:noProof/>
        </w:rPr>
        <w:fldChar w:fldCharType="end"/>
      </w:r>
    </w:p>
    <w:p w14:paraId="6C8A1C07" w14:textId="77777777" w:rsidR="00844713" w:rsidRDefault="00844713">
      <w:pPr>
        <w:pStyle w:val="TOC1"/>
        <w:tabs>
          <w:tab w:val="left" w:pos="360"/>
          <w:tab w:val="right" w:leader="dot" w:pos="8290"/>
        </w:tabs>
        <w:rPr>
          <w:rFonts w:asciiTheme="minorHAnsi" w:eastAsiaTheme="minorEastAsia" w:hAnsiTheme="minorHAnsi" w:cstheme="minorBidi"/>
          <w:noProof/>
          <w:szCs w:val="24"/>
          <w:lang w:eastAsia="ja-JP"/>
        </w:rPr>
      </w:pPr>
      <w:r>
        <w:rPr>
          <w:noProof/>
        </w:rPr>
        <w:t>3</w:t>
      </w:r>
      <w:r>
        <w:rPr>
          <w:rFonts w:asciiTheme="minorHAnsi" w:eastAsiaTheme="minorEastAsia" w:hAnsiTheme="minorHAnsi" w:cstheme="minorBidi"/>
          <w:noProof/>
          <w:szCs w:val="24"/>
          <w:lang w:eastAsia="ja-JP"/>
        </w:rPr>
        <w:tab/>
      </w:r>
      <w:r>
        <w:rPr>
          <w:noProof/>
        </w:rPr>
        <w:t>Work Breakdown Structure</w:t>
      </w:r>
      <w:r>
        <w:rPr>
          <w:noProof/>
        </w:rPr>
        <w:tab/>
      </w:r>
      <w:r>
        <w:rPr>
          <w:noProof/>
        </w:rPr>
        <w:fldChar w:fldCharType="begin"/>
      </w:r>
      <w:r>
        <w:rPr>
          <w:noProof/>
        </w:rPr>
        <w:instrText xml:space="preserve"> PAGEREF _Toc176840212 \h </w:instrText>
      </w:r>
      <w:r>
        <w:rPr>
          <w:noProof/>
        </w:rPr>
      </w:r>
      <w:r>
        <w:rPr>
          <w:noProof/>
        </w:rPr>
        <w:fldChar w:fldCharType="separate"/>
      </w:r>
      <w:r w:rsidR="00F14244">
        <w:rPr>
          <w:noProof/>
        </w:rPr>
        <w:t>8</w:t>
      </w:r>
      <w:r>
        <w:rPr>
          <w:noProof/>
        </w:rPr>
        <w:fldChar w:fldCharType="end"/>
      </w:r>
    </w:p>
    <w:p w14:paraId="0962184E" w14:textId="77777777" w:rsidR="00844713" w:rsidRDefault="00844713">
      <w:pPr>
        <w:pStyle w:val="TOC1"/>
        <w:tabs>
          <w:tab w:val="left" w:pos="360"/>
          <w:tab w:val="right" w:leader="dot" w:pos="8290"/>
        </w:tabs>
        <w:rPr>
          <w:rFonts w:asciiTheme="minorHAnsi" w:eastAsiaTheme="minorEastAsia" w:hAnsiTheme="minorHAnsi" w:cstheme="minorBidi"/>
          <w:noProof/>
          <w:szCs w:val="24"/>
          <w:lang w:eastAsia="ja-JP"/>
        </w:rPr>
      </w:pPr>
      <w:r>
        <w:rPr>
          <w:noProof/>
        </w:rPr>
        <w:t>4</w:t>
      </w:r>
      <w:r>
        <w:rPr>
          <w:rFonts w:asciiTheme="minorHAnsi" w:eastAsiaTheme="minorEastAsia" w:hAnsiTheme="minorHAnsi" w:cstheme="minorBidi"/>
          <w:noProof/>
          <w:szCs w:val="24"/>
          <w:lang w:eastAsia="ja-JP"/>
        </w:rPr>
        <w:tab/>
      </w:r>
      <w:r>
        <w:rPr>
          <w:noProof/>
        </w:rPr>
        <w:t>Cost Estimate</w:t>
      </w:r>
      <w:r>
        <w:rPr>
          <w:noProof/>
        </w:rPr>
        <w:tab/>
      </w:r>
      <w:r>
        <w:rPr>
          <w:noProof/>
        </w:rPr>
        <w:fldChar w:fldCharType="begin"/>
      </w:r>
      <w:r>
        <w:rPr>
          <w:noProof/>
        </w:rPr>
        <w:instrText xml:space="preserve"> PAGEREF _Toc176840213 \h </w:instrText>
      </w:r>
      <w:r>
        <w:rPr>
          <w:noProof/>
        </w:rPr>
      </w:r>
      <w:r>
        <w:rPr>
          <w:noProof/>
        </w:rPr>
        <w:fldChar w:fldCharType="separate"/>
      </w:r>
      <w:r w:rsidR="00F14244">
        <w:rPr>
          <w:noProof/>
        </w:rPr>
        <w:t>10</w:t>
      </w:r>
      <w:r>
        <w:rPr>
          <w:noProof/>
        </w:rPr>
        <w:fldChar w:fldCharType="end"/>
      </w:r>
    </w:p>
    <w:p w14:paraId="134B2136" w14:textId="77777777" w:rsidR="00844713" w:rsidRDefault="00844713">
      <w:pPr>
        <w:pStyle w:val="TOC2"/>
        <w:tabs>
          <w:tab w:val="left" w:pos="780"/>
          <w:tab w:val="right" w:leader="dot" w:pos="8290"/>
        </w:tabs>
        <w:rPr>
          <w:rFonts w:asciiTheme="minorHAnsi" w:eastAsiaTheme="minorEastAsia" w:hAnsiTheme="minorHAnsi" w:cstheme="minorBidi"/>
          <w:noProof/>
          <w:szCs w:val="24"/>
          <w:lang w:eastAsia="ja-JP"/>
        </w:rPr>
      </w:pPr>
      <w:r>
        <w:rPr>
          <w:noProof/>
        </w:rPr>
        <w:t>4.1</w:t>
      </w:r>
      <w:r>
        <w:rPr>
          <w:rFonts w:asciiTheme="minorHAnsi" w:eastAsiaTheme="minorEastAsia" w:hAnsiTheme="minorHAnsi" w:cstheme="minorBidi"/>
          <w:noProof/>
          <w:szCs w:val="24"/>
          <w:lang w:eastAsia="ja-JP"/>
        </w:rPr>
        <w:tab/>
      </w:r>
      <w:r>
        <w:rPr>
          <w:noProof/>
        </w:rPr>
        <w:t>Hardware cost</w:t>
      </w:r>
      <w:r>
        <w:rPr>
          <w:noProof/>
        </w:rPr>
        <w:tab/>
      </w:r>
      <w:r>
        <w:rPr>
          <w:noProof/>
        </w:rPr>
        <w:fldChar w:fldCharType="begin"/>
      </w:r>
      <w:r>
        <w:rPr>
          <w:noProof/>
        </w:rPr>
        <w:instrText xml:space="preserve"> PAGEREF _Toc176840214 \h </w:instrText>
      </w:r>
      <w:r>
        <w:rPr>
          <w:noProof/>
        </w:rPr>
      </w:r>
      <w:r>
        <w:rPr>
          <w:noProof/>
        </w:rPr>
        <w:fldChar w:fldCharType="separate"/>
      </w:r>
      <w:r w:rsidR="00F14244">
        <w:rPr>
          <w:noProof/>
        </w:rPr>
        <w:t>10</w:t>
      </w:r>
      <w:r>
        <w:rPr>
          <w:noProof/>
        </w:rPr>
        <w:fldChar w:fldCharType="end"/>
      </w:r>
    </w:p>
    <w:p w14:paraId="4445C2EC" w14:textId="77777777" w:rsidR="00844713" w:rsidRDefault="00844713">
      <w:pPr>
        <w:pStyle w:val="TOC2"/>
        <w:tabs>
          <w:tab w:val="left" w:pos="780"/>
          <w:tab w:val="right" w:leader="dot" w:pos="8290"/>
        </w:tabs>
        <w:rPr>
          <w:rFonts w:asciiTheme="minorHAnsi" w:eastAsiaTheme="minorEastAsia" w:hAnsiTheme="minorHAnsi" w:cstheme="minorBidi"/>
          <w:noProof/>
          <w:szCs w:val="24"/>
          <w:lang w:eastAsia="ja-JP"/>
        </w:rPr>
      </w:pPr>
      <w:r>
        <w:rPr>
          <w:noProof/>
        </w:rPr>
        <w:t>4.2</w:t>
      </w:r>
      <w:r>
        <w:rPr>
          <w:rFonts w:asciiTheme="minorHAnsi" w:eastAsiaTheme="minorEastAsia" w:hAnsiTheme="minorHAnsi" w:cstheme="minorBidi"/>
          <w:noProof/>
          <w:szCs w:val="24"/>
          <w:lang w:eastAsia="ja-JP"/>
        </w:rPr>
        <w:tab/>
      </w:r>
      <w:r>
        <w:rPr>
          <w:noProof/>
        </w:rPr>
        <w:t>Manpower cost</w:t>
      </w:r>
      <w:r>
        <w:rPr>
          <w:noProof/>
        </w:rPr>
        <w:tab/>
      </w:r>
      <w:r>
        <w:rPr>
          <w:noProof/>
        </w:rPr>
        <w:fldChar w:fldCharType="begin"/>
      </w:r>
      <w:r>
        <w:rPr>
          <w:noProof/>
        </w:rPr>
        <w:instrText xml:space="preserve"> PAGEREF _Toc176840215 \h </w:instrText>
      </w:r>
      <w:r>
        <w:rPr>
          <w:noProof/>
        </w:rPr>
      </w:r>
      <w:r>
        <w:rPr>
          <w:noProof/>
        </w:rPr>
        <w:fldChar w:fldCharType="separate"/>
      </w:r>
      <w:r w:rsidR="00F14244">
        <w:rPr>
          <w:noProof/>
        </w:rPr>
        <w:t>10</w:t>
      </w:r>
      <w:r>
        <w:rPr>
          <w:noProof/>
        </w:rPr>
        <w:fldChar w:fldCharType="end"/>
      </w:r>
    </w:p>
    <w:p w14:paraId="4353BB50" w14:textId="77777777" w:rsidR="00844713" w:rsidRDefault="00844713">
      <w:pPr>
        <w:pStyle w:val="TOC3"/>
        <w:tabs>
          <w:tab w:val="left" w:pos="1166"/>
          <w:tab w:val="right" w:leader="dot" w:pos="8290"/>
        </w:tabs>
        <w:rPr>
          <w:rFonts w:asciiTheme="minorHAnsi" w:eastAsiaTheme="minorEastAsia" w:hAnsiTheme="minorHAnsi" w:cstheme="minorBidi"/>
          <w:noProof/>
          <w:szCs w:val="24"/>
          <w:lang w:val="en-US" w:eastAsia="ja-JP"/>
        </w:rPr>
      </w:pPr>
      <w:r>
        <w:rPr>
          <w:noProof/>
        </w:rPr>
        <w:t>4.2.1</w:t>
      </w:r>
      <w:r>
        <w:rPr>
          <w:rFonts w:asciiTheme="minorHAnsi" w:eastAsiaTheme="minorEastAsia" w:hAnsiTheme="minorHAnsi" w:cstheme="minorBidi"/>
          <w:noProof/>
          <w:szCs w:val="24"/>
          <w:lang w:val="en-US" w:eastAsia="ja-JP"/>
        </w:rPr>
        <w:tab/>
      </w:r>
      <w:r>
        <w:rPr>
          <w:noProof/>
        </w:rPr>
        <w:t>Task 1:</w:t>
      </w:r>
      <w:r>
        <w:rPr>
          <w:noProof/>
        </w:rPr>
        <w:tab/>
      </w:r>
      <w:r>
        <w:rPr>
          <w:noProof/>
        </w:rPr>
        <w:fldChar w:fldCharType="begin"/>
      </w:r>
      <w:r>
        <w:rPr>
          <w:noProof/>
        </w:rPr>
        <w:instrText xml:space="preserve"> PAGEREF _Toc176840216 \h </w:instrText>
      </w:r>
      <w:r>
        <w:rPr>
          <w:noProof/>
        </w:rPr>
      </w:r>
      <w:r>
        <w:rPr>
          <w:noProof/>
        </w:rPr>
        <w:fldChar w:fldCharType="separate"/>
      </w:r>
      <w:r w:rsidR="00F14244">
        <w:rPr>
          <w:noProof/>
        </w:rPr>
        <w:t>11</w:t>
      </w:r>
      <w:r>
        <w:rPr>
          <w:noProof/>
        </w:rPr>
        <w:fldChar w:fldCharType="end"/>
      </w:r>
    </w:p>
    <w:p w14:paraId="7E45D542" w14:textId="77777777" w:rsidR="00844713" w:rsidRDefault="00844713">
      <w:pPr>
        <w:pStyle w:val="TOC3"/>
        <w:tabs>
          <w:tab w:val="left" w:pos="1166"/>
          <w:tab w:val="right" w:leader="dot" w:pos="8290"/>
        </w:tabs>
        <w:rPr>
          <w:rFonts w:asciiTheme="minorHAnsi" w:eastAsiaTheme="minorEastAsia" w:hAnsiTheme="minorHAnsi" w:cstheme="minorBidi"/>
          <w:noProof/>
          <w:szCs w:val="24"/>
          <w:lang w:val="en-US" w:eastAsia="ja-JP"/>
        </w:rPr>
      </w:pPr>
      <w:r>
        <w:rPr>
          <w:noProof/>
        </w:rPr>
        <w:t>4.2.2</w:t>
      </w:r>
      <w:r>
        <w:rPr>
          <w:rFonts w:asciiTheme="minorHAnsi" w:eastAsiaTheme="minorEastAsia" w:hAnsiTheme="minorHAnsi" w:cstheme="minorBidi"/>
          <w:noProof/>
          <w:szCs w:val="24"/>
          <w:lang w:val="en-US" w:eastAsia="ja-JP"/>
        </w:rPr>
        <w:tab/>
      </w:r>
      <w:r>
        <w:rPr>
          <w:noProof/>
        </w:rPr>
        <w:t>Task 2:</w:t>
      </w:r>
      <w:r>
        <w:rPr>
          <w:noProof/>
        </w:rPr>
        <w:tab/>
      </w:r>
      <w:r>
        <w:rPr>
          <w:noProof/>
        </w:rPr>
        <w:fldChar w:fldCharType="begin"/>
      </w:r>
      <w:r>
        <w:rPr>
          <w:noProof/>
        </w:rPr>
        <w:instrText xml:space="preserve"> PAGEREF _Toc176840217 \h </w:instrText>
      </w:r>
      <w:r>
        <w:rPr>
          <w:noProof/>
        </w:rPr>
      </w:r>
      <w:r>
        <w:rPr>
          <w:noProof/>
        </w:rPr>
        <w:fldChar w:fldCharType="separate"/>
      </w:r>
      <w:r w:rsidR="00F14244">
        <w:rPr>
          <w:noProof/>
        </w:rPr>
        <w:t>12</w:t>
      </w:r>
      <w:r>
        <w:rPr>
          <w:noProof/>
        </w:rPr>
        <w:fldChar w:fldCharType="end"/>
      </w:r>
    </w:p>
    <w:p w14:paraId="58134614" w14:textId="77777777" w:rsidR="00844713" w:rsidRDefault="00844713">
      <w:pPr>
        <w:pStyle w:val="TOC3"/>
        <w:tabs>
          <w:tab w:val="left" w:pos="1166"/>
          <w:tab w:val="right" w:leader="dot" w:pos="8290"/>
        </w:tabs>
        <w:rPr>
          <w:rFonts w:asciiTheme="minorHAnsi" w:eastAsiaTheme="minorEastAsia" w:hAnsiTheme="minorHAnsi" w:cstheme="minorBidi"/>
          <w:noProof/>
          <w:szCs w:val="24"/>
          <w:lang w:val="en-US" w:eastAsia="ja-JP"/>
        </w:rPr>
      </w:pPr>
      <w:r>
        <w:rPr>
          <w:noProof/>
        </w:rPr>
        <w:t>4.2.3</w:t>
      </w:r>
      <w:r>
        <w:rPr>
          <w:rFonts w:asciiTheme="minorHAnsi" w:eastAsiaTheme="minorEastAsia" w:hAnsiTheme="minorHAnsi" w:cstheme="minorBidi"/>
          <w:noProof/>
          <w:szCs w:val="24"/>
          <w:lang w:val="en-US" w:eastAsia="ja-JP"/>
        </w:rPr>
        <w:tab/>
      </w:r>
      <w:r>
        <w:rPr>
          <w:noProof/>
        </w:rPr>
        <w:t>Task 3:</w:t>
      </w:r>
      <w:r>
        <w:rPr>
          <w:noProof/>
        </w:rPr>
        <w:tab/>
      </w:r>
      <w:r>
        <w:rPr>
          <w:noProof/>
        </w:rPr>
        <w:fldChar w:fldCharType="begin"/>
      </w:r>
      <w:r>
        <w:rPr>
          <w:noProof/>
        </w:rPr>
        <w:instrText xml:space="preserve"> PAGEREF _Toc176840218 \h </w:instrText>
      </w:r>
      <w:r>
        <w:rPr>
          <w:noProof/>
        </w:rPr>
      </w:r>
      <w:r>
        <w:rPr>
          <w:noProof/>
        </w:rPr>
        <w:fldChar w:fldCharType="separate"/>
      </w:r>
      <w:r w:rsidR="00F14244">
        <w:rPr>
          <w:noProof/>
        </w:rPr>
        <w:t>12</w:t>
      </w:r>
      <w:r>
        <w:rPr>
          <w:noProof/>
        </w:rPr>
        <w:fldChar w:fldCharType="end"/>
      </w:r>
    </w:p>
    <w:p w14:paraId="767445E7" w14:textId="77777777" w:rsidR="00844713" w:rsidRDefault="00844713">
      <w:pPr>
        <w:pStyle w:val="TOC3"/>
        <w:tabs>
          <w:tab w:val="left" w:pos="1166"/>
          <w:tab w:val="right" w:leader="dot" w:pos="8290"/>
        </w:tabs>
        <w:rPr>
          <w:rFonts w:asciiTheme="minorHAnsi" w:eastAsiaTheme="minorEastAsia" w:hAnsiTheme="minorHAnsi" w:cstheme="minorBidi"/>
          <w:noProof/>
          <w:szCs w:val="24"/>
          <w:lang w:val="en-US" w:eastAsia="ja-JP"/>
        </w:rPr>
      </w:pPr>
      <w:r>
        <w:rPr>
          <w:noProof/>
        </w:rPr>
        <w:t>4.2.4</w:t>
      </w:r>
      <w:r>
        <w:rPr>
          <w:rFonts w:asciiTheme="minorHAnsi" w:eastAsiaTheme="minorEastAsia" w:hAnsiTheme="minorHAnsi" w:cstheme="minorBidi"/>
          <w:noProof/>
          <w:szCs w:val="24"/>
          <w:lang w:val="en-US" w:eastAsia="ja-JP"/>
        </w:rPr>
        <w:tab/>
      </w:r>
      <w:r>
        <w:rPr>
          <w:noProof/>
        </w:rPr>
        <w:t>Task 4:</w:t>
      </w:r>
      <w:r>
        <w:rPr>
          <w:noProof/>
        </w:rPr>
        <w:tab/>
      </w:r>
      <w:r>
        <w:rPr>
          <w:noProof/>
        </w:rPr>
        <w:fldChar w:fldCharType="begin"/>
      </w:r>
      <w:r>
        <w:rPr>
          <w:noProof/>
        </w:rPr>
        <w:instrText xml:space="preserve"> PAGEREF _Toc176840219 \h </w:instrText>
      </w:r>
      <w:r>
        <w:rPr>
          <w:noProof/>
        </w:rPr>
      </w:r>
      <w:r>
        <w:rPr>
          <w:noProof/>
        </w:rPr>
        <w:fldChar w:fldCharType="separate"/>
      </w:r>
      <w:r w:rsidR="00F14244">
        <w:rPr>
          <w:noProof/>
        </w:rPr>
        <w:t>13</w:t>
      </w:r>
      <w:r>
        <w:rPr>
          <w:noProof/>
        </w:rPr>
        <w:fldChar w:fldCharType="end"/>
      </w:r>
    </w:p>
    <w:p w14:paraId="65AAAA8C" w14:textId="77777777" w:rsidR="00844713" w:rsidRDefault="00844713">
      <w:pPr>
        <w:pStyle w:val="TOC3"/>
        <w:tabs>
          <w:tab w:val="left" w:pos="1166"/>
          <w:tab w:val="right" w:leader="dot" w:pos="8290"/>
        </w:tabs>
        <w:rPr>
          <w:rFonts w:asciiTheme="minorHAnsi" w:eastAsiaTheme="minorEastAsia" w:hAnsiTheme="minorHAnsi" w:cstheme="minorBidi"/>
          <w:noProof/>
          <w:szCs w:val="24"/>
          <w:lang w:val="en-US" w:eastAsia="ja-JP"/>
        </w:rPr>
      </w:pPr>
      <w:r>
        <w:rPr>
          <w:noProof/>
        </w:rPr>
        <w:t>4.2.5</w:t>
      </w:r>
      <w:r>
        <w:rPr>
          <w:rFonts w:asciiTheme="minorHAnsi" w:eastAsiaTheme="minorEastAsia" w:hAnsiTheme="minorHAnsi" w:cstheme="minorBidi"/>
          <w:noProof/>
          <w:szCs w:val="24"/>
          <w:lang w:val="en-US" w:eastAsia="ja-JP"/>
        </w:rPr>
        <w:tab/>
      </w:r>
      <w:r>
        <w:rPr>
          <w:noProof/>
        </w:rPr>
        <w:t>Task 5:</w:t>
      </w:r>
      <w:r>
        <w:rPr>
          <w:noProof/>
        </w:rPr>
        <w:tab/>
      </w:r>
      <w:r>
        <w:rPr>
          <w:noProof/>
        </w:rPr>
        <w:fldChar w:fldCharType="begin"/>
      </w:r>
      <w:r>
        <w:rPr>
          <w:noProof/>
        </w:rPr>
        <w:instrText xml:space="preserve"> PAGEREF _Toc176840220 \h </w:instrText>
      </w:r>
      <w:r>
        <w:rPr>
          <w:noProof/>
        </w:rPr>
      </w:r>
      <w:r>
        <w:rPr>
          <w:noProof/>
        </w:rPr>
        <w:fldChar w:fldCharType="separate"/>
      </w:r>
      <w:r w:rsidR="00F14244">
        <w:rPr>
          <w:noProof/>
        </w:rPr>
        <w:t>14</w:t>
      </w:r>
      <w:r>
        <w:rPr>
          <w:noProof/>
        </w:rPr>
        <w:fldChar w:fldCharType="end"/>
      </w:r>
    </w:p>
    <w:p w14:paraId="463C1675" w14:textId="3A8ABE85" w:rsidR="00036B39" w:rsidRDefault="00036B39" w:rsidP="00036B39">
      <w:r>
        <w:rPr>
          <w:b/>
          <w:bCs/>
          <w:color w:val="000000"/>
          <w:lang w:eastAsia="pt-PT"/>
        </w:rPr>
        <w:fldChar w:fldCharType="end"/>
      </w:r>
    </w:p>
    <w:p w14:paraId="0A36540F" w14:textId="77777777" w:rsidR="00036B39" w:rsidRDefault="00036B39" w:rsidP="00436C28"/>
    <w:p w14:paraId="2F274064" w14:textId="0FDDFB92" w:rsidR="00036B39" w:rsidRDefault="00036B39" w:rsidP="00436C28">
      <w:pPr>
        <w:pStyle w:val="Heading1"/>
      </w:pPr>
      <w:bookmarkStart w:id="0" w:name="_Toc176840204"/>
      <w:r>
        <w:t>Introduction</w:t>
      </w:r>
      <w:bookmarkEnd w:id="0"/>
    </w:p>
    <w:p w14:paraId="3818C65E" w14:textId="2CFBBDDA" w:rsidR="00036B39" w:rsidRDefault="00036B39" w:rsidP="00036B39">
      <w:pPr>
        <w:tabs>
          <w:tab w:val="left" w:pos="4395"/>
        </w:tabs>
        <w:autoSpaceDE w:val="0"/>
        <w:autoSpaceDN w:val="0"/>
        <w:adjustRightInd w:val="0"/>
        <w:spacing w:line="360" w:lineRule="auto"/>
        <w:rPr>
          <w:rFonts w:ascii="Times New Roman" w:hAnsi="Times New Roman"/>
          <w:color w:val="17365D"/>
        </w:rPr>
      </w:pPr>
      <w:r w:rsidRPr="00E82773">
        <w:rPr>
          <w:rFonts w:ascii="Times New Roman" w:hAnsi="Times New Roman"/>
          <w:color w:val="17365D"/>
        </w:rPr>
        <w:t xml:space="preserve">This document </w:t>
      </w:r>
      <w:r>
        <w:rPr>
          <w:rFonts w:ascii="Times New Roman" w:hAnsi="Times New Roman"/>
          <w:color w:val="17365D"/>
        </w:rPr>
        <w:t>cons</w:t>
      </w:r>
      <w:r w:rsidR="00E14F50">
        <w:rPr>
          <w:rFonts w:ascii="Times New Roman" w:hAnsi="Times New Roman"/>
          <w:color w:val="17365D"/>
        </w:rPr>
        <w:t>titutes a</w:t>
      </w:r>
      <w:r w:rsidR="00395275">
        <w:rPr>
          <w:rFonts w:ascii="Times New Roman" w:hAnsi="Times New Roman"/>
          <w:color w:val="17365D"/>
        </w:rPr>
        <w:t xml:space="preserve"> cost proposal f</w:t>
      </w:r>
      <w:r>
        <w:rPr>
          <w:rFonts w:ascii="Times New Roman" w:hAnsi="Times New Roman"/>
          <w:color w:val="17365D"/>
        </w:rPr>
        <w:t>o</w:t>
      </w:r>
      <w:r w:rsidR="00395275">
        <w:rPr>
          <w:rFonts w:ascii="Times New Roman" w:hAnsi="Times New Roman"/>
          <w:color w:val="17365D"/>
        </w:rPr>
        <w:t>r</w:t>
      </w:r>
      <w:r>
        <w:rPr>
          <w:rFonts w:ascii="Times New Roman" w:hAnsi="Times New Roman"/>
          <w:color w:val="17365D"/>
        </w:rPr>
        <w:t xml:space="preserve"> the prototype FSPC contract amendment. The assumptions are based on the document distributed by IO.</w:t>
      </w:r>
    </w:p>
    <w:p w14:paraId="041C98D1" w14:textId="4E250CB6" w:rsidR="00036B39" w:rsidRPr="00E82773" w:rsidRDefault="00036B39" w:rsidP="00036B39">
      <w:pPr>
        <w:tabs>
          <w:tab w:val="left" w:pos="4395"/>
        </w:tabs>
        <w:autoSpaceDE w:val="0"/>
        <w:autoSpaceDN w:val="0"/>
        <w:adjustRightInd w:val="0"/>
        <w:spacing w:line="360" w:lineRule="auto"/>
        <w:rPr>
          <w:rFonts w:ascii="Times New Roman" w:hAnsi="Times New Roman"/>
          <w:color w:val="17365D"/>
        </w:rPr>
      </w:pPr>
      <w:r>
        <w:rPr>
          <w:rFonts w:ascii="Times New Roman" w:hAnsi="Times New Roman"/>
          <w:color w:val="17365D"/>
        </w:rPr>
        <w:t>The assumptions on the work expected to be performed on the tasks are clarified in the following sections</w:t>
      </w:r>
    </w:p>
    <w:p w14:paraId="5208CF34" w14:textId="77777777" w:rsidR="00036B39" w:rsidRPr="00036B39" w:rsidRDefault="00036B39" w:rsidP="00036B39"/>
    <w:p w14:paraId="7B1AB665" w14:textId="4C8AFA59" w:rsidR="0061482F" w:rsidRDefault="0061482F" w:rsidP="00436C28">
      <w:pPr>
        <w:pStyle w:val="Heading1"/>
      </w:pPr>
      <w:bookmarkStart w:id="1" w:name="_Toc176840205"/>
      <w:r>
        <w:t>Contact details</w:t>
      </w:r>
    </w:p>
    <w:p w14:paraId="4AD445EA" w14:textId="77777777" w:rsidR="0061482F" w:rsidRDefault="0061482F" w:rsidP="0061482F"/>
    <w:p w14:paraId="0AB30818" w14:textId="678A6AC8" w:rsidR="0061482F" w:rsidRPr="0061482F" w:rsidRDefault="0061482F" w:rsidP="0061482F">
      <w:pPr>
        <w:rPr>
          <w:rFonts w:ascii="Century Gothic" w:hAnsi="Century Gothic"/>
          <w:b/>
          <w:color w:val="1F497D" w:themeColor="text2"/>
        </w:rPr>
      </w:pPr>
      <w:bookmarkStart w:id="2" w:name="_GoBack"/>
      <w:r w:rsidRPr="0061482F">
        <w:rPr>
          <w:rFonts w:ascii="Century Gothic" w:hAnsi="Century Gothic"/>
          <w:b/>
          <w:color w:val="1F497D" w:themeColor="text2"/>
        </w:rPr>
        <w:t>Address</w:t>
      </w:r>
    </w:p>
    <w:p w14:paraId="114A3971" w14:textId="55554ABE" w:rsidR="0061482F" w:rsidRDefault="0061482F" w:rsidP="0061482F">
      <w:pPr>
        <w:ind w:firstLine="426"/>
      </w:pPr>
      <w:r>
        <w:t xml:space="preserve">Instituto Superior Técnico </w:t>
      </w:r>
    </w:p>
    <w:p w14:paraId="3823ED59" w14:textId="02176A5F" w:rsidR="0061482F" w:rsidRDefault="0061482F" w:rsidP="0061482F">
      <w:pPr>
        <w:ind w:firstLine="426"/>
      </w:pPr>
      <w:r>
        <w:t xml:space="preserve">Instituto de Plasmas e Fusão Nuclear </w:t>
      </w:r>
    </w:p>
    <w:p w14:paraId="46889DB8" w14:textId="792AB0C9" w:rsidR="0061482F" w:rsidRDefault="0061482F" w:rsidP="0061482F">
      <w:pPr>
        <w:ind w:firstLine="426"/>
      </w:pPr>
      <w:r>
        <w:t>Av. Rovisco Pais</w:t>
      </w:r>
    </w:p>
    <w:p w14:paraId="57587FC6" w14:textId="55C83B26" w:rsidR="0061482F" w:rsidRDefault="0061482F" w:rsidP="0061482F">
      <w:pPr>
        <w:ind w:firstLine="426"/>
      </w:pPr>
      <w:r>
        <w:t xml:space="preserve">1049-001 Lisbon </w:t>
      </w:r>
    </w:p>
    <w:p w14:paraId="75CD0867" w14:textId="62F06D21" w:rsidR="0061482F" w:rsidRDefault="0061482F" w:rsidP="0061482F">
      <w:pPr>
        <w:ind w:firstLine="426"/>
      </w:pPr>
      <w:r>
        <w:t>Portugal</w:t>
      </w:r>
    </w:p>
    <w:p w14:paraId="40A231E8" w14:textId="77777777" w:rsidR="0061482F" w:rsidRDefault="0061482F" w:rsidP="0061482F">
      <w:pPr>
        <w:ind w:firstLine="426"/>
      </w:pPr>
    </w:p>
    <w:p w14:paraId="29616F65" w14:textId="54361EFB" w:rsidR="0061482F" w:rsidRPr="0061482F" w:rsidRDefault="0061482F" w:rsidP="0061482F">
      <w:pPr>
        <w:rPr>
          <w:rFonts w:ascii="Century Gothic" w:hAnsi="Century Gothic"/>
          <w:b/>
          <w:color w:val="1F497D" w:themeColor="text2"/>
        </w:rPr>
      </w:pPr>
      <w:r w:rsidRPr="0061482F">
        <w:rPr>
          <w:rFonts w:ascii="Century Gothic" w:hAnsi="Century Gothic"/>
          <w:b/>
          <w:color w:val="1F497D" w:themeColor="text2"/>
        </w:rPr>
        <w:t>Responsible Officer</w:t>
      </w:r>
    </w:p>
    <w:p w14:paraId="19FB2E91" w14:textId="6D087C3E" w:rsidR="0061482F" w:rsidRDefault="0061482F" w:rsidP="0061482F">
      <w:pPr>
        <w:ind w:firstLine="426"/>
      </w:pPr>
      <w:r w:rsidRPr="0061482F">
        <w:rPr>
          <w:b/>
          <w:i/>
        </w:rPr>
        <w:t>Name:</w:t>
      </w:r>
      <w:r>
        <w:t xml:space="preserve"> </w:t>
      </w:r>
      <w:r>
        <w:tab/>
        <w:t>Bruno Miguel Soares Gonçalves</w:t>
      </w:r>
    </w:p>
    <w:p w14:paraId="3B4F66C4" w14:textId="799346B0" w:rsidR="0061482F" w:rsidRDefault="0061482F" w:rsidP="0061482F">
      <w:pPr>
        <w:ind w:firstLine="426"/>
      </w:pPr>
      <w:r w:rsidRPr="0061482F">
        <w:rPr>
          <w:b/>
          <w:i/>
        </w:rPr>
        <w:t>E-mail:</w:t>
      </w:r>
      <w:r>
        <w:t xml:space="preserve"> </w:t>
      </w:r>
      <w:r>
        <w:tab/>
      </w:r>
      <w:hyperlink r:id="rId10" w:history="1">
        <w:r w:rsidRPr="005C2881">
          <w:rPr>
            <w:rStyle w:val="Hyperlink"/>
          </w:rPr>
          <w:t>bruno@ipfn.ist.utl.pt</w:t>
        </w:r>
      </w:hyperlink>
    </w:p>
    <w:p w14:paraId="6D6FBC0D" w14:textId="220BCAFF" w:rsidR="0061482F" w:rsidRDefault="0061482F" w:rsidP="0061482F">
      <w:pPr>
        <w:ind w:firstLine="426"/>
      </w:pPr>
      <w:r w:rsidRPr="0061482F">
        <w:rPr>
          <w:b/>
          <w:i/>
        </w:rPr>
        <w:t>Phone:</w:t>
      </w:r>
      <w:r>
        <w:t xml:space="preserve"> </w:t>
      </w:r>
      <w:r>
        <w:tab/>
        <w:t>+351 21 841 7818</w:t>
      </w:r>
    </w:p>
    <w:p w14:paraId="739CD033" w14:textId="39775242" w:rsidR="0061482F" w:rsidRDefault="0061482F" w:rsidP="0061482F">
      <w:pPr>
        <w:ind w:firstLine="426"/>
      </w:pPr>
      <w:r w:rsidRPr="0061482F">
        <w:rPr>
          <w:b/>
          <w:i/>
        </w:rPr>
        <w:t>Fax:</w:t>
      </w:r>
      <w:r>
        <w:t xml:space="preserve"> </w:t>
      </w:r>
      <w:r>
        <w:tab/>
        <w:t>+351 21 841 7819</w:t>
      </w:r>
    </w:p>
    <w:p w14:paraId="3C9786B2" w14:textId="77777777" w:rsidR="0061482F" w:rsidRPr="0061482F" w:rsidRDefault="0061482F" w:rsidP="0061482F"/>
    <w:bookmarkEnd w:id="2"/>
    <w:p w14:paraId="4D24BFF0" w14:textId="15E43D52" w:rsidR="00436C28" w:rsidRDefault="00436C28" w:rsidP="00436C28">
      <w:pPr>
        <w:pStyle w:val="Heading1"/>
      </w:pPr>
      <w:r>
        <w:t>Task Planning</w:t>
      </w:r>
      <w:bookmarkEnd w:id="1"/>
    </w:p>
    <w:p w14:paraId="5C33265D" w14:textId="77777777" w:rsidR="00740802" w:rsidRPr="00036B39" w:rsidRDefault="00386E71" w:rsidP="001F671E">
      <w:pPr>
        <w:pStyle w:val="Heading2"/>
      </w:pPr>
      <w:bookmarkStart w:id="3" w:name="_Toc176840206"/>
      <w:r w:rsidRPr="00036B39">
        <w:t>ATCA PCIe switch Card</w:t>
      </w:r>
      <w:bookmarkEnd w:id="3"/>
    </w:p>
    <w:p w14:paraId="3153B692" w14:textId="476A2C40" w:rsidR="00386E71" w:rsidRPr="001F671E" w:rsidRDefault="001F671E" w:rsidP="00036B39">
      <w:pPr>
        <w:spacing w:line="360" w:lineRule="auto"/>
        <w:rPr>
          <w:rFonts w:ascii="Times New Roman" w:hAnsi="Times New Roman" w:cs="Times New Roman"/>
        </w:rPr>
      </w:pPr>
      <w:r w:rsidRPr="001F671E">
        <w:rPr>
          <w:rFonts w:ascii="Times New Roman" w:hAnsi="Times New Roman" w:cs="Times New Roman"/>
          <w:iCs/>
        </w:rPr>
        <w:t xml:space="preserve">The amount requested is </w:t>
      </w:r>
      <w:r w:rsidR="00386E71" w:rsidRPr="001F671E">
        <w:rPr>
          <w:rFonts w:ascii="Times New Roman" w:hAnsi="Times New Roman" w:cs="Times New Roman"/>
          <w:iCs/>
        </w:rPr>
        <w:t>3 sample</w:t>
      </w:r>
      <w:r w:rsidR="009679AA" w:rsidRPr="001F671E">
        <w:rPr>
          <w:rFonts w:ascii="Times New Roman" w:hAnsi="Times New Roman" w:cs="Times New Roman"/>
          <w:iCs/>
        </w:rPr>
        <w:t xml:space="preserve"> </w:t>
      </w:r>
      <w:r w:rsidR="00386E71" w:rsidRPr="001F671E">
        <w:rPr>
          <w:rFonts w:ascii="Times New Roman" w:hAnsi="Times New Roman" w:cs="Times New Roman"/>
          <w:iCs/>
        </w:rPr>
        <w:t>cards</w:t>
      </w:r>
      <w:r w:rsidRPr="001F671E">
        <w:rPr>
          <w:rFonts w:ascii="Times New Roman" w:hAnsi="Times New Roman" w:cs="Times New Roman"/>
          <w:iCs/>
        </w:rPr>
        <w:t>. In the following sections the foreseen tasks are described.</w:t>
      </w:r>
    </w:p>
    <w:p w14:paraId="4F306D3D" w14:textId="77777777" w:rsidR="001F671E" w:rsidRDefault="001F671E" w:rsidP="00036B39">
      <w:pPr>
        <w:spacing w:line="360" w:lineRule="auto"/>
        <w:rPr>
          <w:rFonts w:ascii="Times New Roman" w:hAnsi="Times New Roman" w:cs="Times New Roman"/>
        </w:rPr>
      </w:pPr>
    </w:p>
    <w:p w14:paraId="738FD162" w14:textId="77777777" w:rsidR="009679AA" w:rsidRPr="00036B39" w:rsidRDefault="009679AA" w:rsidP="00036B39">
      <w:pPr>
        <w:spacing w:line="360" w:lineRule="auto"/>
        <w:rPr>
          <w:rFonts w:ascii="Times New Roman" w:hAnsi="Times New Roman" w:cs="Times New Roman"/>
        </w:rPr>
      </w:pPr>
      <w:r w:rsidRPr="00036B39">
        <w:rPr>
          <w:rFonts w:ascii="Times New Roman" w:hAnsi="Times New Roman" w:cs="Times New Roman"/>
        </w:rPr>
        <w:t>Production</w:t>
      </w:r>
    </w:p>
    <w:p w14:paraId="6F608E57" w14:textId="77777777" w:rsidR="006502FE" w:rsidRPr="00036B39" w:rsidRDefault="006502FE" w:rsidP="00036B39">
      <w:pPr>
        <w:pStyle w:val="ListParagraph"/>
        <w:numPr>
          <w:ilvl w:val="0"/>
          <w:numId w:val="3"/>
        </w:numPr>
        <w:spacing w:line="360" w:lineRule="auto"/>
        <w:rPr>
          <w:rFonts w:ascii="Times New Roman" w:hAnsi="Times New Roman" w:cs="Times New Roman"/>
        </w:rPr>
      </w:pPr>
      <w:r w:rsidRPr="00036B39">
        <w:rPr>
          <w:rFonts w:ascii="Times New Roman" w:hAnsi="Times New Roman" w:cs="Times New Roman"/>
        </w:rPr>
        <w:t>Manufacture (20 days)</w:t>
      </w:r>
    </w:p>
    <w:p w14:paraId="6641959E" w14:textId="77777777" w:rsidR="006502FE" w:rsidRPr="00036B39" w:rsidRDefault="006502FE" w:rsidP="00036B39">
      <w:pPr>
        <w:pStyle w:val="ListParagraph"/>
        <w:numPr>
          <w:ilvl w:val="0"/>
          <w:numId w:val="3"/>
        </w:numPr>
        <w:spacing w:line="360" w:lineRule="auto"/>
        <w:rPr>
          <w:rFonts w:ascii="Times New Roman" w:hAnsi="Times New Roman" w:cs="Times New Roman"/>
        </w:rPr>
      </w:pPr>
      <w:r w:rsidRPr="00036B39">
        <w:rPr>
          <w:rFonts w:ascii="Times New Roman" w:hAnsi="Times New Roman" w:cs="Times New Roman"/>
        </w:rPr>
        <w:t>Assembly and Test (20 days)</w:t>
      </w:r>
    </w:p>
    <w:p w14:paraId="7D15AB88" w14:textId="77777777" w:rsidR="006502FE" w:rsidRPr="00036B39" w:rsidRDefault="006502FE" w:rsidP="00036B39">
      <w:pPr>
        <w:pStyle w:val="ListParagraph"/>
        <w:numPr>
          <w:ilvl w:val="0"/>
          <w:numId w:val="3"/>
        </w:numPr>
        <w:spacing w:line="360" w:lineRule="auto"/>
        <w:rPr>
          <w:rFonts w:ascii="Times New Roman" w:hAnsi="Times New Roman" w:cs="Times New Roman"/>
        </w:rPr>
      </w:pPr>
      <w:r w:rsidRPr="00036B39">
        <w:rPr>
          <w:rFonts w:ascii="Times New Roman" w:hAnsi="Times New Roman" w:cs="Times New Roman"/>
        </w:rPr>
        <w:t>Packaging and delivery to IO</w:t>
      </w:r>
    </w:p>
    <w:p w14:paraId="43627824" w14:textId="77777777" w:rsidR="009679AA" w:rsidRPr="00036B39" w:rsidRDefault="009679AA" w:rsidP="00036B39">
      <w:pPr>
        <w:spacing w:line="360" w:lineRule="auto"/>
        <w:rPr>
          <w:rFonts w:ascii="Times New Roman" w:hAnsi="Times New Roman" w:cs="Times New Roman"/>
        </w:rPr>
      </w:pPr>
    </w:p>
    <w:p w14:paraId="33A7E11C" w14:textId="77777777" w:rsidR="00386E71" w:rsidRPr="00036B39" w:rsidRDefault="006502FE" w:rsidP="00036B39">
      <w:pPr>
        <w:spacing w:line="360" w:lineRule="auto"/>
        <w:rPr>
          <w:rFonts w:ascii="Times New Roman" w:hAnsi="Times New Roman" w:cs="Times New Roman"/>
        </w:rPr>
      </w:pPr>
      <w:r w:rsidRPr="00036B39">
        <w:rPr>
          <w:rFonts w:ascii="Times New Roman" w:hAnsi="Times New Roman" w:cs="Times New Roman"/>
        </w:rPr>
        <w:t>S</w:t>
      </w:r>
      <w:r w:rsidR="00386E71" w:rsidRPr="00036B39">
        <w:rPr>
          <w:rFonts w:ascii="Times New Roman" w:hAnsi="Times New Roman" w:cs="Times New Roman"/>
        </w:rPr>
        <w:t xml:space="preserve">oftware support </w:t>
      </w:r>
    </w:p>
    <w:p w14:paraId="4A73B574" w14:textId="77777777" w:rsidR="00386E71" w:rsidRPr="00036B39" w:rsidRDefault="00386E71" w:rsidP="00036B39">
      <w:pPr>
        <w:pStyle w:val="Default"/>
        <w:numPr>
          <w:ilvl w:val="0"/>
          <w:numId w:val="1"/>
        </w:numPr>
        <w:spacing w:line="360" w:lineRule="auto"/>
      </w:pPr>
      <w:r w:rsidRPr="00036B39">
        <w:t>Linux driver (Red Hat Enterprise Linux 64-bits platform version 6. For real time requirements, a tuning on Red Hat MRG extension will be required.)</w:t>
      </w:r>
    </w:p>
    <w:p w14:paraId="54050B84" w14:textId="77777777" w:rsidR="00386E71" w:rsidRPr="00036B39" w:rsidRDefault="00386E71" w:rsidP="00036B39">
      <w:pPr>
        <w:pStyle w:val="Default"/>
        <w:numPr>
          <w:ilvl w:val="0"/>
          <w:numId w:val="1"/>
        </w:numPr>
        <w:spacing w:line="360" w:lineRule="auto"/>
      </w:pPr>
      <w:r w:rsidRPr="00036B39">
        <w:t>EPICS device support (using Core System V2.1 distribution.)</w:t>
      </w:r>
    </w:p>
    <w:p w14:paraId="6097A1C4" w14:textId="77777777" w:rsidR="00386E71" w:rsidRPr="00036B39" w:rsidRDefault="00386E71" w:rsidP="00036B39">
      <w:pPr>
        <w:pStyle w:val="ListParagraph"/>
        <w:numPr>
          <w:ilvl w:val="0"/>
          <w:numId w:val="1"/>
        </w:numPr>
        <w:spacing w:line="360" w:lineRule="auto"/>
        <w:rPr>
          <w:rFonts w:ascii="Times New Roman" w:hAnsi="Times New Roman" w:cs="Times New Roman"/>
        </w:rPr>
      </w:pPr>
      <w:r w:rsidRPr="00036B39">
        <w:rPr>
          <w:rFonts w:ascii="Times New Roman" w:hAnsi="Times New Roman" w:cs="Times New Roman"/>
        </w:rPr>
        <w:t>versioning in SVN</w:t>
      </w:r>
    </w:p>
    <w:p w14:paraId="3425BBBD" w14:textId="77777777" w:rsidR="00386E71" w:rsidRPr="00036B39" w:rsidRDefault="00740802" w:rsidP="00036B39">
      <w:pPr>
        <w:pStyle w:val="ListParagraph"/>
        <w:numPr>
          <w:ilvl w:val="0"/>
          <w:numId w:val="1"/>
        </w:numPr>
        <w:spacing w:line="360" w:lineRule="auto"/>
        <w:rPr>
          <w:rFonts w:ascii="Times New Roman" w:hAnsi="Times New Roman" w:cs="Times New Roman"/>
        </w:rPr>
      </w:pPr>
      <w:r w:rsidRPr="00036B39">
        <w:rPr>
          <w:rFonts w:ascii="Times New Roman" w:hAnsi="Times New Roman" w:cs="Times New Roman"/>
        </w:rPr>
        <w:t>Linux RPM package for automat</w:t>
      </w:r>
      <w:r w:rsidR="00386E71" w:rsidRPr="00036B39">
        <w:rPr>
          <w:rFonts w:ascii="Times New Roman" w:hAnsi="Times New Roman" w:cs="Times New Roman"/>
        </w:rPr>
        <w:t>ic installation</w:t>
      </w:r>
      <w:r w:rsidRPr="00036B39">
        <w:rPr>
          <w:rFonts w:ascii="Times New Roman" w:hAnsi="Times New Roman" w:cs="Times New Roman"/>
        </w:rPr>
        <w:t xml:space="preserve"> </w:t>
      </w:r>
    </w:p>
    <w:p w14:paraId="26A00BD7" w14:textId="77777777" w:rsidR="00386E71" w:rsidRPr="00036B39" w:rsidRDefault="00386E71" w:rsidP="00036B39">
      <w:pPr>
        <w:pStyle w:val="ListParagraph"/>
        <w:numPr>
          <w:ilvl w:val="0"/>
          <w:numId w:val="1"/>
        </w:numPr>
        <w:spacing w:line="360" w:lineRule="auto"/>
        <w:rPr>
          <w:rFonts w:ascii="Times New Roman" w:hAnsi="Times New Roman" w:cs="Times New Roman"/>
        </w:rPr>
      </w:pPr>
      <w:r w:rsidRPr="00036B39">
        <w:rPr>
          <w:rFonts w:ascii="Times New Roman" w:hAnsi="Times New Roman" w:cs="Times New Roman"/>
        </w:rPr>
        <w:t>Test software (A monitoring screen based on CSS BOY and EPICS will be developed allowing user interaction. The interface with the alarm server and the archive engine will also be demonstrated using CSS tools. The user will be allowed to change EPICS standard thresholds such as noise reduction, monitor and archive dead bands).</w:t>
      </w:r>
    </w:p>
    <w:p w14:paraId="64F30A33" w14:textId="77777777" w:rsidR="005939D7" w:rsidRPr="00036B39" w:rsidRDefault="005939D7" w:rsidP="00036B39">
      <w:pPr>
        <w:pStyle w:val="ListParagraph"/>
        <w:numPr>
          <w:ilvl w:val="0"/>
          <w:numId w:val="1"/>
        </w:numPr>
        <w:spacing w:line="360" w:lineRule="auto"/>
        <w:rPr>
          <w:rFonts w:ascii="Times New Roman" w:hAnsi="Times New Roman" w:cs="Times New Roman"/>
        </w:rPr>
      </w:pPr>
      <w:r w:rsidRPr="00036B39">
        <w:rPr>
          <w:rFonts w:ascii="Times New Roman" w:hAnsi="Times New Roman" w:cs="Times New Roman"/>
        </w:rPr>
        <w:t>Software Commissioning</w:t>
      </w:r>
    </w:p>
    <w:p w14:paraId="5ADB3139" w14:textId="77777777" w:rsidR="00386E71" w:rsidRPr="00036B39" w:rsidRDefault="00386E71" w:rsidP="00036B39">
      <w:pPr>
        <w:pStyle w:val="ListParagraph"/>
        <w:spacing w:line="360" w:lineRule="auto"/>
        <w:rPr>
          <w:rFonts w:ascii="Times New Roman" w:hAnsi="Times New Roman" w:cs="Times New Roman"/>
        </w:rPr>
      </w:pPr>
    </w:p>
    <w:p w14:paraId="25FC4AB9" w14:textId="7594F6FB" w:rsidR="00740802" w:rsidRPr="00036B39" w:rsidRDefault="003F296E" w:rsidP="00036B39">
      <w:pPr>
        <w:spacing w:line="360" w:lineRule="auto"/>
        <w:rPr>
          <w:rFonts w:ascii="Times New Roman" w:hAnsi="Times New Roman" w:cs="Times New Roman"/>
        </w:rPr>
      </w:pPr>
      <w:r w:rsidRPr="00036B39">
        <w:rPr>
          <w:rFonts w:ascii="Times New Roman" w:hAnsi="Times New Roman" w:cs="Times New Roman"/>
        </w:rPr>
        <w:t>D</w:t>
      </w:r>
      <w:r w:rsidR="00740802" w:rsidRPr="00036B39">
        <w:rPr>
          <w:rFonts w:ascii="Times New Roman" w:hAnsi="Times New Roman" w:cs="Times New Roman"/>
        </w:rPr>
        <w:t xml:space="preserve">ocumentation, </w:t>
      </w:r>
    </w:p>
    <w:p w14:paraId="5ACB6E14" w14:textId="77777777" w:rsidR="00386E71" w:rsidRPr="00036B39" w:rsidRDefault="00386E71" w:rsidP="00036B39">
      <w:pPr>
        <w:pStyle w:val="ListParagraph"/>
        <w:numPr>
          <w:ilvl w:val="0"/>
          <w:numId w:val="2"/>
        </w:numPr>
        <w:spacing w:line="360" w:lineRule="auto"/>
        <w:rPr>
          <w:rFonts w:ascii="Times New Roman" w:hAnsi="Times New Roman" w:cs="Times New Roman"/>
        </w:rPr>
      </w:pPr>
      <w:r w:rsidRPr="00036B39">
        <w:rPr>
          <w:rFonts w:ascii="Times New Roman" w:hAnsi="Times New Roman" w:cs="Times New Roman"/>
        </w:rPr>
        <w:t>Final engineering and design documents</w:t>
      </w:r>
    </w:p>
    <w:p w14:paraId="494ACB0F" w14:textId="77777777" w:rsidR="00386E71" w:rsidRPr="00036B39" w:rsidRDefault="00386E71" w:rsidP="00036B39">
      <w:pPr>
        <w:pStyle w:val="ListParagraph"/>
        <w:numPr>
          <w:ilvl w:val="0"/>
          <w:numId w:val="2"/>
        </w:numPr>
        <w:spacing w:line="360" w:lineRule="auto"/>
        <w:rPr>
          <w:rFonts w:ascii="Times New Roman" w:hAnsi="Times New Roman" w:cs="Times New Roman"/>
        </w:rPr>
      </w:pPr>
      <w:r w:rsidRPr="00036B39">
        <w:rPr>
          <w:rFonts w:ascii="Times New Roman" w:hAnsi="Times New Roman" w:cs="Times New Roman"/>
        </w:rPr>
        <w:t>Installation and user manuals</w:t>
      </w:r>
    </w:p>
    <w:p w14:paraId="555CD777" w14:textId="77777777" w:rsidR="00740802" w:rsidRPr="00036B39" w:rsidRDefault="00740802" w:rsidP="00036B39">
      <w:pPr>
        <w:pStyle w:val="ListParagraph"/>
        <w:numPr>
          <w:ilvl w:val="0"/>
          <w:numId w:val="2"/>
        </w:numPr>
        <w:spacing w:line="360" w:lineRule="auto"/>
        <w:rPr>
          <w:rFonts w:ascii="Times New Roman" w:hAnsi="Times New Roman" w:cs="Times New Roman"/>
        </w:rPr>
      </w:pPr>
      <w:r w:rsidRPr="00036B39">
        <w:rPr>
          <w:rFonts w:ascii="Times New Roman" w:hAnsi="Times New Roman" w:cs="Times New Roman"/>
        </w:rPr>
        <w:t>test plan</w:t>
      </w:r>
      <w:r w:rsidR="00386E71" w:rsidRPr="00036B39">
        <w:rPr>
          <w:rFonts w:ascii="Times New Roman" w:hAnsi="Times New Roman" w:cs="Times New Roman"/>
        </w:rPr>
        <w:t xml:space="preserve"> (produced for each product detailing the different scenarios with the expected results)</w:t>
      </w:r>
    </w:p>
    <w:p w14:paraId="65C2C1FA" w14:textId="77777777" w:rsidR="00740802" w:rsidRPr="00036B39" w:rsidRDefault="00740802" w:rsidP="00036B39">
      <w:pPr>
        <w:spacing w:line="360" w:lineRule="auto"/>
        <w:rPr>
          <w:rFonts w:ascii="Times New Roman" w:hAnsi="Times New Roman" w:cs="Times New Roman"/>
        </w:rPr>
      </w:pPr>
    </w:p>
    <w:p w14:paraId="7B98742D" w14:textId="77777777" w:rsidR="00386E71" w:rsidRPr="00036B39" w:rsidRDefault="00386E71" w:rsidP="00036B39">
      <w:pPr>
        <w:spacing w:line="360" w:lineRule="auto"/>
        <w:rPr>
          <w:rFonts w:ascii="Times New Roman" w:hAnsi="Times New Roman" w:cs="Times New Roman"/>
        </w:rPr>
      </w:pPr>
      <w:r w:rsidRPr="00036B39">
        <w:rPr>
          <w:rFonts w:ascii="Times New Roman" w:hAnsi="Times New Roman" w:cs="Times New Roman"/>
        </w:rPr>
        <w:t xml:space="preserve">Note: software support of I/O modules should not rely exclusively on the MARTe module which is only one specific use case. </w:t>
      </w:r>
    </w:p>
    <w:p w14:paraId="4310896A" w14:textId="77777777" w:rsidR="00386E71" w:rsidRPr="00036B39" w:rsidRDefault="00386E71" w:rsidP="00036B39">
      <w:pPr>
        <w:spacing w:line="360" w:lineRule="auto"/>
        <w:rPr>
          <w:rFonts w:ascii="Times New Roman" w:hAnsi="Times New Roman" w:cs="Times New Roman"/>
        </w:rPr>
      </w:pPr>
    </w:p>
    <w:p w14:paraId="6C746FAA" w14:textId="77777777" w:rsidR="00386E71" w:rsidRPr="00036B39" w:rsidRDefault="00386E71" w:rsidP="001F671E">
      <w:pPr>
        <w:pStyle w:val="Heading2"/>
      </w:pPr>
      <w:bookmarkStart w:id="4" w:name="_Toc176840207"/>
      <w:r w:rsidRPr="00036B39">
        <w:t>ATCA ADC module</w:t>
      </w:r>
      <w:bookmarkEnd w:id="4"/>
    </w:p>
    <w:p w14:paraId="49ECAEFD" w14:textId="21CB338C" w:rsidR="00386E71" w:rsidRPr="00036B39" w:rsidRDefault="001F671E" w:rsidP="00036B39">
      <w:pPr>
        <w:spacing w:line="360" w:lineRule="auto"/>
        <w:rPr>
          <w:rFonts w:ascii="Times New Roman" w:hAnsi="Times New Roman" w:cs="Times New Roman"/>
          <w:i/>
          <w:iCs/>
        </w:rPr>
      </w:pPr>
      <w:r>
        <w:rPr>
          <w:rFonts w:ascii="Times New Roman" w:hAnsi="Times New Roman" w:cs="Times New Roman"/>
        </w:rPr>
        <w:t xml:space="preserve">The amount requested is </w:t>
      </w:r>
      <w:r w:rsidR="00386E71" w:rsidRPr="00036B39">
        <w:rPr>
          <w:rFonts w:ascii="Times New Roman" w:hAnsi="Times New Roman" w:cs="Times New Roman"/>
        </w:rPr>
        <w:t>2</w:t>
      </w:r>
      <w:r w:rsidR="00386E71" w:rsidRPr="00036B39">
        <w:rPr>
          <w:rFonts w:ascii="Times New Roman" w:hAnsi="Times New Roman" w:cs="Times New Roman"/>
          <w:i/>
          <w:iCs/>
        </w:rPr>
        <w:t xml:space="preserve"> sample cards</w:t>
      </w:r>
    </w:p>
    <w:p w14:paraId="1801FED9" w14:textId="77777777" w:rsidR="006502FE" w:rsidRPr="00036B39" w:rsidRDefault="006502FE" w:rsidP="00036B39">
      <w:pPr>
        <w:spacing w:line="360" w:lineRule="auto"/>
        <w:rPr>
          <w:rFonts w:ascii="Times New Roman" w:hAnsi="Times New Roman" w:cs="Times New Roman"/>
        </w:rPr>
      </w:pPr>
      <w:r w:rsidRPr="00036B39">
        <w:rPr>
          <w:rFonts w:ascii="Times New Roman" w:hAnsi="Times New Roman" w:cs="Times New Roman"/>
        </w:rPr>
        <w:t>Production</w:t>
      </w:r>
    </w:p>
    <w:p w14:paraId="1F9A83A1" w14:textId="77777777" w:rsidR="006502FE" w:rsidRPr="00036B39" w:rsidRDefault="006502FE" w:rsidP="00036B39">
      <w:pPr>
        <w:pStyle w:val="ListParagraph"/>
        <w:numPr>
          <w:ilvl w:val="0"/>
          <w:numId w:val="3"/>
        </w:numPr>
        <w:spacing w:line="360" w:lineRule="auto"/>
        <w:rPr>
          <w:rFonts w:ascii="Times New Roman" w:hAnsi="Times New Roman" w:cs="Times New Roman"/>
        </w:rPr>
      </w:pPr>
      <w:r w:rsidRPr="00036B39">
        <w:rPr>
          <w:rFonts w:ascii="Times New Roman" w:hAnsi="Times New Roman" w:cs="Times New Roman"/>
        </w:rPr>
        <w:t>Manufacture (20 days)</w:t>
      </w:r>
    </w:p>
    <w:p w14:paraId="05B88531" w14:textId="77777777" w:rsidR="006502FE" w:rsidRPr="00036B39" w:rsidRDefault="006502FE" w:rsidP="00036B39">
      <w:pPr>
        <w:pStyle w:val="ListParagraph"/>
        <w:numPr>
          <w:ilvl w:val="0"/>
          <w:numId w:val="3"/>
        </w:numPr>
        <w:spacing w:line="360" w:lineRule="auto"/>
        <w:rPr>
          <w:rFonts w:ascii="Times New Roman" w:hAnsi="Times New Roman" w:cs="Times New Roman"/>
        </w:rPr>
      </w:pPr>
      <w:r w:rsidRPr="00036B39">
        <w:rPr>
          <w:rFonts w:ascii="Times New Roman" w:hAnsi="Times New Roman" w:cs="Times New Roman"/>
        </w:rPr>
        <w:t>Assembly and Test (20 days)</w:t>
      </w:r>
    </w:p>
    <w:p w14:paraId="12DA6A24" w14:textId="77777777" w:rsidR="006502FE" w:rsidRPr="00036B39" w:rsidRDefault="006502FE" w:rsidP="00036B39">
      <w:pPr>
        <w:pStyle w:val="ListParagraph"/>
        <w:numPr>
          <w:ilvl w:val="0"/>
          <w:numId w:val="3"/>
        </w:numPr>
        <w:spacing w:line="360" w:lineRule="auto"/>
        <w:rPr>
          <w:rFonts w:ascii="Times New Roman" w:hAnsi="Times New Roman" w:cs="Times New Roman"/>
        </w:rPr>
      </w:pPr>
      <w:r w:rsidRPr="00036B39">
        <w:rPr>
          <w:rFonts w:ascii="Times New Roman" w:hAnsi="Times New Roman" w:cs="Times New Roman"/>
        </w:rPr>
        <w:t>Packaging and delivery to Io</w:t>
      </w:r>
    </w:p>
    <w:p w14:paraId="6026A98A" w14:textId="77777777" w:rsidR="006502FE" w:rsidRPr="00036B39" w:rsidRDefault="006502FE" w:rsidP="00036B39">
      <w:pPr>
        <w:spacing w:line="360" w:lineRule="auto"/>
        <w:rPr>
          <w:rFonts w:ascii="Times New Roman" w:hAnsi="Times New Roman" w:cs="Times New Roman"/>
        </w:rPr>
      </w:pPr>
    </w:p>
    <w:p w14:paraId="4642F164" w14:textId="523AFAEC" w:rsidR="00386E71" w:rsidRPr="00036B39" w:rsidRDefault="003F296E" w:rsidP="00036B39">
      <w:pPr>
        <w:spacing w:line="360" w:lineRule="auto"/>
        <w:rPr>
          <w:rFonts w:ascii="Times New Roman" w:hAnsi="Times New Roman" w:cs="Times New Roman"/>
        </w:rPr>
      </w:pPr>
      <w:r w:rsidRPr="00036B39">
        <w:rPr>
          <w:rFonts w:ascii="Times New Roman" w:hAnsi="Times New Roman" w:cs="Times New Roman"/>
        </w:rPr>
        <w:t>S</w:t>
      </w:r>
      <w:r w:rsidR="00386E71" w:rsidRPr="00036B39">
        <w:rPr>
          <w:rFonts w:ascii="Times New Roman" w:hAnsi="Times New Roman" w:cs="Times New Roman"/>
        </w:rPr>
        <w:t xml:space="preserve">oftware support </w:t>
      </w:r>
    </w:p>
    <w:p w14:paraId="11337680" w14:textId="77777777" w:rsidR="00386E71" w:rsidRPr="00036B39" w:rsidRDefault="00386E71" w:rsidP="00036B39">
      <w:pPr>
        <w:pStyle w:val="Default"/>
        <w:numPr>
          <w:ilvl w:val="0"/>
          <w:numId w:val="1"/>
        </w:numPr>
        <w:spacing w:line="360" w:lineRule="auto"/>
      </w:pPr>
      <w:r w:rsidRPr="00036B39">
        <w:t>Linux driver (Red Hat Enterprise Linux 64-bits platform version 6. For real time requirements, a tuning on Red Hat MRG extension will be required.)</w:t>
      </w:r>
    </w:p>
    <w:p w14:paraId="7E55D8EC" w14:textId="77777777" w:rsidR="00386E71" w:rsidRPr="00036B39" w:rsidRDefault="00386E71" w:rsidP="00036B39">
      <w:pPr>
        <w:pStyle w:val="Default"/>
        <w:numPr>
          <w:ilvl w:val="0"/>
          <w:numId w:val="1"/>
        </w:numPr>
        <w:spacing w:line="360" w:lineRule="auto"/>
      </w:pPr>
      <w:r w:rsidRPr="00036B39">
        <w:t>EPICS device support (using Core System V2.1 distribution.)</w:t>
      </w:r>
    </w:p>
    <w:p w14:paraId="3E6FE06D" w14:textId="77777777" w:rsidR="00386E71" w:rsidRPr="00036B39" w:rsidRDefault="00386E71" w:rsidP="00036B39">
      <w:pPr>
        <w:pStyle w:val="ListParagraph"/>
        <w:numPr>
          <w:ilvl w:val="0"/>
          <w:numId w:val="1"/>
        </w:numPr>
        <w:spacing w:line="360" w:lineRule="auto"/>
        <w:rPr>
          <w:rFonts w:ascii="Times New Roman" w:hAnsi="Times New Roman" w:cs="Times New Roman"/>
        </w:rPr>
      </w:pPr>
      <w:r w:rsidRPr="00036B39">
        <w:rPr>
          <w:rFonts w:ascii="Times New Roman" w:hAnsi="Times New Roman" w:cs="Times New Roman"/>
        </w:rPr>
        <w:t>versioning in SVN</w:t>
      </w:r>
    </w:p>
    <w:p w14:paraId="650197D4" w14:textId="77777777" w:rsidR="00386E71" w:rsidRPr="00036B39" w:rsidRDefault="00386E71" w:rsidP="00036B39">
      <w:pPr>
        <w:pStyle w:val="ListParagraph"/>
        <w:numPr>
          <w:ilvl w:val="0"/>
          <w:numId w:val="1"/>
        </w:numPr>
        <w:spacing w:line="360" w:lineRule="auto"/>
        <w:rPr>
          <w:rFonts w:ascii="Times New Roman" w:hAnsi="Times New Roman" w:cs="Times New Roman"/>
        </w:rPr>
      </w:pPr>
      <w:r w:rsidRPr="00036B39">
        <w:rPr>
          <w:rFonts w:ascii="Times New Roman" w:hAnsi="Times New Roman" w:cs="Times New Roman"/>
        </w:rPr>
        <w:t xml:space="preserve">Linux RPM package for automatic installation </w:t>
      </w:r>
    </w:p>
    <w:p w14:paraId="092A7EE1" w14:textId="77777777" w:rsidR="00386E71" w:rsidRPr="00036B39" w:rsidRDefault="00386E71" w:rsidP="00036B39">
      <w:pPr>
        <w:pStyle w:val="ListParagraph"/>
        <w:numPr>
          <w:ilvl w:val="0"/>
          <w:numId w:val="1"/>
        </w:numPr>
        <w:spacing w:line="360" w:lineRule="auto"/>
        <w:rPr>
          <w:rFonts w:ascii="Times New Roman" w:hAnsi="Times New Roman" w:cs="Times New Roman"/>
        </w:rPr>
      </w:pPr>
      <w:r w:rsidRPr="00036B39">
        <w:rPr>
          <w:rFonts w:ascii="Times New Roman" w:hAnsi="Times New Roman" w:cs="Times New Roman"/>
        </w:rPr>
        <w:t>Test software (A monitoring screen based on CSS BOY and EPICS will be developed allowing user interaction. The interface with the alarm server and the archive engine will also be demonstrated using CSS tools. The user will be allowed to change EPICS standard thresholds such as noise reduction, monitor and archive dead bands).</w:t>
      </w:r>
    </w:p>
    <w:p w14:paraId="3E522F91" w14:textId="77777777" w:rsidR="00386E71" w:rsidRPr="00036B39" w:rsidRDefault="00386E71" w:rsidP="00036B39">
      <w:pPr>
        <w:pStyle w:val="ListParagraph"/>
        <w:spacing w:line="360" w:lineRule="auto"/>
        <w:rPr>
          <w:rFonts w:ascii="Times New Roman" w:hAnsi="Times New Roman" w:cs="Times New Roman"/>
        </w:rPr>
      </w:pPr>
    </w:p>
    <w:p w14:paraId="71F79F7F" w14:textId="46210D85" w:rsidR="00386E71" w:rsidRPr="00036B39" w:rsidRDefault="003F296E" w:rsidP="00036B39">
      <w:pPr>
        <w:spacing w:line="360" w:lineRule="auto"/>
        <w:rPr>
          <w:rFonts w:ascii="Times New Roman" w:hAnsi="Times New Roman" w:cs="Times New Roman"/>
        </w:rPr>
      </w:pPr>
      <w:r w:rsidRPr="00036B39">
        <w:rPr>
          <w:rFonts w:ascii="Times New Roman" w:hAnsi="Times New Roman" w:cs="Times New Roman"/>
        </w:rPr>
        <w:t>D</w:t>
      </w:r>
      <w:r w:rsidR="00386E71" w:rsidRPr="00036B39">
        <w:rPr>
          <w:rFonts w:ascii="Times New Roman" w:hAnsi="Times New Roman" w:cs="Times New Roman"/>
        </w:rPr>
        <w:t xml:space="preserve">ocumentation, </w:t>
      </w:r>
    </w:p>
    <w:p w14:paraId="43AEB277" w14:textId="77777777" w:rsidR="00386E71" w:rsidRPr="00036B39" w:rsidRDefault="00386E71" w:rsidP="00036B39">
      <w:pPr>
        <w:pStyle w:val="ListParagraph"/>
        <w:numPr>
          <w:ilvl w:val="0"/>
          <w:numId w:val="2"/>
        </w:numPr>
        <w:spacing w:line="360" w:lineRule="auto"/>
        <w:rPr>
          <w:rFonts w:ascii="Times New Roman" w:hAnsi="Times New Roman" w:cs="Times New Roman"/>
        </w:rPr>
      </w:pPr>
      <w:r w:rsidRPr="00036B39">
        <w:rPr>
          <w:rFonts w:ascii="Times New Roman" w:hAnsi="Times New Roman" w:cs="Times New Roman"/>
        </w:rPr>
        <w:t>Final engineering and design documents</w:t>
      </w:r>
    </w:p>
    <w:p w14:paraId="2001454A" w14:textId="77777777" w:rsidR="00386E71" w:rsidRPr="00036B39" w:rsidRDefault="00386E71" w:rsidP="00036B39">
      <w:pPr>
        <w:pStyle w:val="ListParagraph"/>
        <w:numPr>
          <w:ilvl w:val="0"/>
          <w:numId w:val="2"/>
        </w:numPr>
        <w:spacing w:line="360" w:lineRule="auto"/>
        <w:rPr>
          <w:rFonts w:ascii="Times New Roman" w:hAnsi="Times New Roman" w:cs="Times New Roman"/>
        </w:rPr>
      </w:pPr>
      <w:r w:rsidRPr="00036B39">
        <w:rPr>
          <w:rFonts w:ascii="Times New Roman" w:hAnsi="Times New Roman" w:cs="Times New Roman"/>
        </w:rPr>
        <w:t>Installation and user manuals</w:t>
      </w:r>
    </w:p>
    <w:p w14:paraId="6BCBFB5A" w14:textId="77777777" w:rsidR="00386E71" w:rsidRPr="00036B39" w:rsidRDefault="00386E71" w:rsidP="00036B39">
      <w:pPr>
        <w:pStyle w:val="ListParagraph"/>
        <w:numPr>
          <w:ilvl w:val="0"/>
          <w:numId w:val="2"/>
        </w:numPr>
        <w:spacing w:line="360" w:lineRule="auto"/>
        <w:rPr>
          <w:rFonts w:ascii="Times New Roman" w:hAnsi="Times New Roman" w:cs="Times New Roman"/>
        </w:rPr>
      </w:pPr>
      <w:r w:rsidRPr="00036B39">
        <w:rPr>
          <w:rFonts w:ascii="Times New Roman" w:hAnsi="Times New Roman" w:cs="Times New Roman"/>
        </w:rPr>
        <w:t>test plan (produced for each product detailing the different scenarios with the expected results)</w:t>
      </w:r>
    </w:p>
    <w:p w14:paraId="0B7692E0" w14:textId="77777777" w:rsidR="00386E71" w:rsidRPr="00036B39" w:rsidRDefault="00386E71" w:rsidP="00036B39">
      <w:pPr>
        <w:spacing w:line="360" w:lineRule="auto"/>
        <w:rPr>
          <w:rFonts w:ascii="Times New Roman" w:hAnsi="Times New Roman" w:cs="Times New Roman"/>
        </w:rPr>
      </w:pPr>
    </w:p>
    <w:p w14:paraId="5EED537F" w14:textId="77777777" w:rsidR="00386E71" w:rsidRPr="00036B39" w:rsidRDefault="00386E71" w:rsidP="00036B39">
      <w:pPr>
        <w:spacing w:line="360" w:lineRule="auto"/>
        <w:rPr>
          <w:rFonts w:ascii="Times New Roman" w:hAnsi="Times New Roman" w:cs="Times New Roman"/>
        </w:rPr>
      </w:pPr>
      <w:r w:rsidRPr="001F671E">
        <w:rPr>
          <w:rFonts w:ascii="Times New Roman" w:hAnsi="Times New Roman" w:cs="Times New Roman"/>
          <w:b/>
        </w:rPr>
        <w:t>Note:</w:t>
      </w:r>
      <w:r w:rsidRPr="00036B39">
        <w:rPr>
          <w:rFonts w:ascii="Times New Roman" w:hAnsi="Times New Roman" w:cs="Times New Roman"/>
        </w:rPr>
        <w:t xml:space="preserve"> software support of I/O modules should not rely exclusively on the MARTe module which is only one specific use case. </w:t>
      </w:r>
    </w:p>
    <w:p w14:paraId="51A90AD9" w14:textId="77777777" w:rsidR="00386E71" w:rsidRPr="00036B39" w:rsidRDefault="00386E71" w:rsidP="00036B39">
      <w:pPr>
        <w:spacing w:line="360" w:lineRule="auto"/>
        <w:rPr>
          <w:rFonts w:ascii="Times New Roman" w:hAnsi="Times New Roman" w:cs="Times New Roman"/>
        </w:rPr>
      </w:pPr>
    </w:p>
    <w:p w14:paraId="5D120D42" w14:textId="77777777" w:rsidR="00386E71" w:rsidRPr="00036B39" w:rsidRDefault="00386E71" w:rsidP="00036B39">
      <w:pPr>
        <w:spacing w:line="360" w:lineRule="auto"/>
        <w:rPr>
          <w:rFonts w:ascii="Times New Roman" w:hAnsi="Times New Roman" w:cs="Times New Roman"/>
        </w:rPr>
      </w:pPr>
      <w:r w:rsidRPr="001F671E">
        <w:rPr>
          <w:rFonts w:ascii="Times New Roman" w:hAnsi="Times New Roman" w:cs="Times New Roman"/>
          <w:b/>
        </w:rPr>
        <w:t>Note:</w:t>
      </w:r>
      <w:r w:rsidRPr="00036B39">
        <w:rPr>
          <w:rFonts w:ascii="Times New Roman" w:hAnsi="Times New Roman" w:cs="Times New Roman"/>
        </w:rPr>
        <w:t xml:space="preserve"> For existing products, current material could be referenced and the provided documentation could only focus on CODAC integration and usage</w:t>
      </w:r>
    </w:p>
    <w:p w14:paraId="1893826F" w14:textId="77777777" w:rsidR="00386E71" w:rsidRPr="00036B39" w:rsidRDefault="00386E71" w:rsidP="00036B39">
      <w:pPr>
        <w:spacing w:line="360" w:lineRule="auto"/>
        <w:rPr>
          <w:rFonts w:ascii="Times New Roman" w:hAnsi="Times New Roman" w:cs="Times New Roman"/>
        </w:rPr>
      </w:pPr>
    </w:p>
    <w:p w14:paraId="6DFF8D8D" w14:textId="77777777" w:rsidR="00386E71" w:rsidRPr="00036B39" w:rsidRDefault="00386E71" w:rsidP="00036B39">
      <w:pPr>
        <w:spacing w:line="360" w:lineRule="auto"/>
        <w:rPr>
          <w:rFonts w:ascii="Times New Roman" w:hAnsi="Times New Roman" w:cs="Times New Roman"/>
          <w:b/>
          <w:i/>
          <w:iCs/>
        </w:rPr>
      </w:pPr>
    </w:p>
    <w:p w14:paraId="7FE64105" w14:textId="77777777" w:rsidR="00386E71" w:rsidRPr="00036B39" w:rsidRDefault="00386E71" w:rsidP="001F671E">
      <w:pPr>
        <w:pStyle w:val="Heading2"/>
      </w:pPr>
      <w:bookmarkStart w:id="5" w:name="_Toc176840208"/>
      <w:r w:rsidRPr="00036B39">
        <w:t>ATCA shelf</w:t>
      </w:r>
      <w:bookmarkEnd w:id="5"/>
    </w:p>
    <w:p w14:paraId="3F59651D" w14:textId="5F95A7D0" w:rsidR="009679AA" w:rsidRPr="00036B39" w:rsidRDefault="001F671E" w:rsidP="00036B39">
      <w:pPr>
        <w:spacing w:line="360" w:lineRule="auto"/>
        <w:rPr>
          <w:rFonts w:ascii="Times New Roman" w:hAnsi="Times New Roman" w:cs="Times New Roman"/>
          <w:iCs/>
        </w:rPr>
      </w:pPr>
      <w:r>
        <w:rPr>
          <w:rFonts w:ascii="Times New Roman" w:hAnsi="Times New Roman" w:cs="Times New Roman"/>
          <w:iCs/>
        </w:rPr>
        <w:t xml:space="preserve">The amount requested is </w:t>
      </w:r>
      <w:r w:rsidR="009679AA" w:rsidRPr="00036B39">
        <w:rPr>
          <w:rFonts w:ascii="Times New Roman" w:hAnsi="Times New Roman" w:cs="Times New Roman"/>
          <w:iCs/>
        </w:rPr>
        <w:t>1 shelve</w:t>
      </w:r>
      <w:r w:rsidR="00CC34A3">
        <w:rPr>
          <w:rFonts w:ascii="Times New Roman" w:hAnsi="Times New Roman" w:cs="Times New Roman"/>
          <w:iCs/>
        </w:rPr>
        <w:t xml:space="preserve"> (selection only)</w:t>
      </w:r>
    </w:p>
    <w:p w14:paraId="6388CC98" w14:textId="77777777" w:rsidR="00386E71" w:rsidRPr="00036B39" w:rsidRDefault="009679AA" w:rsidP="00036B39">
      <w:pPr>
        <w:pStyle w:val="ListParagraph"/>
        <w:numPr>
          <w:ilvl w:val="0"/>
          <w:numId w:val="4"/>
        </w:numPr>
        <w:spacing w:line="360" w:lineRule="auto"/>
        <w:rPr>
          <w:rFonts w:ascii="Times New Roman" w:hAnsi="Times New Roman" w:cs="Times New Roman"/>
        </w:rPr>
      </w:pPr>
      <w:r w:rsidRPr="00036B39">
        <w:rPr>
          <w:rFonts w:ascii="Times New Roman" w:hAnsi="Times New Roman" w:cs="Times New Roman"/>
          <w:iCs/>
        </w:rPr>
        <w:t xml:space="preserve">Selection of </w:t>
      </w:r>
      <w:r w:rsidR="006502FE" w:rsidRPr="00036B39">
        <w:rPr>
          <w:rFonts w:ascii="Times New Roman" w:hAnsi="Times New Roman" w:cs="Times New Roman"/>
        </w:rPr>
        <w:t>a</w:t>
      </w:r>
      <w:r w:rsidRPr="00036B39">
        <w:rPr>
          <w:rFonts w:ascii="Times New Roman" w:hAnsi="Times New Roman" w:cs="Times New Roman"/>
        </w:rPr>
        <w:t>n ATCA commercial shelf that allows interconnection in a full-mesh topology will be selected. World wide support of this product will be required.</w:t>
      </w:r>
    </w:p>
    <w:p w14:paraId="36FD6ED6" w14:textId="77777777" w:rsidR="009679AA" w:rsidRPr="00036B39" w:rsidRDefault="009679AA" w:rsidP="00036B39">
      <w:pPr>
        <w:spacing w:line="360" w:lineRule="auto"/>
        <w:rPr>
          <w:rFonts w:ascii="Times New Roman" w:hAnsi="Times New Roman" w:cs="Times New Roman"/>
          <w:iCs/>
        </w:rPr>
      </w:pPr>
    </w:p>
    <w:p w14:paraId="3391CFE6" w14:textId="77777777" w:rsidR="00386E71" w:rsidRPr="00036B39" w:rsidRDefault="00386E71" w:rsidP="00036B39">
      <w:pPr>
        <w:spacing w:line="360" w:lineRule="auto"/>
        <w:rPr>
          <w:rFonts w:ascii="Times New Roman" w:hAnsi="Times New Roman" w:cs="Times New Roman"/>
        </w:rPr>
      </w:pPr>
      <w:r w:rsidRPr="001F671E">
        <w:rPr>
          <w:rFonts w:ascii="Times New Roman" w:hAnsi="Times New Roman" w:cs="Times New Roman"/>
          <w:b/>
        </w:rPr>
        <w:t>Note:</w:t>
      </w:r>
      <w:r w:rsidRPr="00036B39">
        <w:rPr>
          <w:rFonts w:ascii="Times New Roman" w:hAnsi="Times New Roman" w:cs="Times New Roman"/>
        </w:rPr>
        <w:t xml:space="preserve"> For existing products, current material could be referenced and the provided documentation could only focus on CODAC integration and usage</w:t>
      </w:r>
    </w:p>
    <w:p w14:paraId="7BE18151" w14:textId="77777777" w:rsidR="00386E71" w:rsidRPr="00036B39" w:rsidRDefault="00386E71" w:rsidP="00036B39">
      <w:pPr>
        <w:spacing w:line="360" w:lineRule="auto"/>
        <w:rPr>
          <w:rFonts w:ascii="Times New Roman" w:hAnsi="Times New Roman" w:cs="Times New Roman"/>
          <w:iCs/>
        </w:rPr>
      </w:pPr>
    </w:p>
    <w:p w14:paraId="152B0DAB" w14:textId="77777777" w:rsidR="00386E71" w:rsidRPr="00036B39" w:rsidRDefault="00386E71" w:rsidP="00036B39">
      <w:pPr>
        <w:spacing w:line="360" w:lineRule="auto"/>
        <w:rPr>
          <w:rFonts w:ascii="Times New Roman" w:hAnsi="Times New Roman" w:cs="Times New Roman"/>
          <w:b/>
          <w:i/>
          <w:iCs/>
        </w:rPr>
      </w:pPr>
    </w:p>
    <w:p w14:paraId="2FB81BBC" w14:textId="77777777" w:rsidR="00386E71" w:rsidRPr="00036B39" w:rsidRDefault="00386E71" w:rsidP="001F671E">
      <w:pPr>
        <w:pStyle w:val="Heading2"/>
      </w:pPr>
      <w:bookmarkStart w:id="6" w:name="_Toc176840209"/>
      <w:r w:rsidRPr="00036B39">
        <w:t>MARTe framework integration in CODAC Core System</w:t>
      </w:r>
      <w:bookmarkEnd w:id="6"/>
    </w:p>
    <w:p w14:paraId="450CC121" w14:textId="77777777" w:rsidR="009679AA" w:rsidRPr="00036B39" w:rsidRDefault="009679AA" w:rsidP="00036B39">
      <w:pPr>
        <w:pStyle w:val="ListParagraph"/>
        <w:numPr>
          <w:ilvl w:val="0"/>
          <w:numId w:val="5"/>
        </w:numPr>
        <w:spacing w:line="360" w:lineRule="auto"/>
        <w:rPr>
          <w:rFonts w:ascii="Times New Roman" w:hAnsi="Times New Roman" w:cs="Times New Roman"/>
        </w:rPr>
      </w:pPr>
      <w:r w:rsidRPr="00036B39">
        <w:rPr>
          <w:rFonts w:ascii="Times New Roman" w:hAnsi="Times New Roman" w:cs="Times New Roman"/>
        </w:rPr>
        <w:t>Integration in CODAC SVN repository</w:t>
      </w:r>
    </w:p>
    <w:p w14:paraId="1559F3EB" w14:textId="77777777" w:rsidR="009679AA" w:rsidRPr="00036B39" w:rsidRDefault="009679AA" w:rsidP="00036B39">
      <w:pPr>
        <w:pStyle w:val="ListParagraph"/>
        <w:numPr>
          <w:ilvl w:val="0"/>
          <w:numId w:val="5"/>
        </w:numPr>
        <w:spacing w:line="360" w:lineRule="auto"/>
        <w:rPr>
          <w:rFonts w:ascii="Times New Roman" w:hAnsi="Times New Roman" w:cs="Times New Roman"/>
        </w:rPr>
      </w:pPr>
      <w:r w:rsidRPr="00036B39">
        <w:rPr>
          <w:rFonts w:ascii="Times New Roman" w:hAnsi="Times New Roman" w:cs="Times New Roman"/>
        </w:rPr>
        <w:t>deployment as a RPM package</w:t>
      </w:r>
    </w:p>
    <w:p w14:paraId="36EF4B8C" w14:textId="77777777" w:rsidR="00740802" w:rsidRPr="00036B39" w:rsidRDefault="009679AA" w:rsidP="00036B39">
      <w:pPr>
        <w:pStyle w:val="ListParagraph"/>
        <w:numPr>
          <w:ilvl w:val="0"/>
          <w:numId w:val="5"/>
        </w:numPr>
        <w:spacing w:line="360" w:lineRule="auto"/>
        <w:rPr>
          <w:rFonts w:ascii="Times New Roman" w:hAnsi="Times New Roman" w:cs="Times New Roman"/>
        </w:rPr>
      </w:pPr>
      <w:r w:rsidRPr="00036B39">
        <w:rPr>
          <w:rFonts w:ascii="Times New Roman" w:hAnsi="Times New Roman" w:cs="Times New Roman"/>
        </w:rPr>
        <w:t>Samples to demonstrate the interface with EPICS and CSS tools.</w:t>
      </w:r>
    </w:p>
    <w:p w14:paraId="15321726" w14:textId="77777777" w:rsidR="009679AA" w:rsidRPr="00036B39" w:rsidRDefault="009679AA" w:rsidP="00036B39">
      <w:pPr>
        <w:spacing w:line="360" w:lineRule="auto"/>
        <w:ind w:firstLine="720"/>
        <w:rPr>
          <w:rFonts w:ascii="Times New Roman" w:hAnsi="Times New Roman" w:cs="Times New Roman"/>
        </w:rPr>
      </w:pPr>
    </w:p>
    <w:p w14:paraId="3DAEC5C0" w14:textId="77777777" w:rsidR="009679AA" w:rsidRPr="00036B39" w:rsidRDefault="009679AA" w:rsidP="00036B39">
      <w:pPr>
        <w:pStyle w:val="Default"/>
        <w:spacing w:line="360" w:lineRule="auto"/>
      </w:pPr>
      <w:r w:rsidRPr="00036B39">
        <w:t xml:space="preserve">MARTe framework will allow the production of “processed” signals and related EPICS PVs. It will be possible to setup EPICS thresholds on processed and physical signals. </w:t>
      </w:r>
    </w:p>
    <w:p w14:paraId="74E53262" w14:textId="77777777" w:rsidR="009679AA" w:rsidRPr="00036B39" w:rsidRDefault="009679AA" w:rsidP="00036B39">
      <w:pPr>
        <w:pStyle w:val="Default"/>
        <w:spacing w:line="360" w:lineRule="auto"/>
      </w:pPr>
    </w:p>
    <w:p w14:paraId="17CADF6D" w14:textId="77777777" w:rsidR="009679AA" w:rsidRPr="00036B39" w:rsidRDefault="009679AA" w:rsidP="00036B39">
      <w:pPr>
        <w:pStyle w:val="Default"/>
        <w:spacing w:line="360" w:lineRule="auto"/>
      </w:pPr>
      <w:r w:rsidRPr="00036B39">
        <w:t xml:space="preserve">For instance, alarm monitors will be invoked if the alarm status or severity has changed – for analogue value, alarm status is changed when the hysteresis condition (EPICS field HYST) - dead band around the alarm limits, is met. Archive and value change monitors will be invoked if EPICS field ADEL – archive dead band, and EPICS field MDEL – monitoring dead band, conditions are met. </w:t>
      </w:r>
    </w:p>
    <w:p w14:paraId="5CEA1BF5" w14:textId="77777777" w:rsidR="009679AA" w:rsidRPr="00036B39" w:rsidRDefault="009679AA" w:rsidP="00036B39">
      <w:pPr>
        <w:spacing w:line="360" w:lineRule="auto"/>
        <w:rPr>
          <w:rFonts w:ascii="Times New Roman" w:hAnsi="Times New Roman" w:cs="Times New Roman"/>
        </w:rPr>
      </w:pPr>
    </w:p>
    <w:p w14:paraId="1C3F6B29" w14:textId="77777777" w:rsidR="009679AA" w:rsidRPr="00036B39" w:rsidRDefault="009679AA" w:rsidP="00036B39">
      <w:pPr>
        <w:spacing w:line="360" w:lineRule="auto"/>
        <w:rPr>
          <w:rFonts w:ascii="Times New Roman" w:hAnsi="Times New Roman" w:cs="Times New Roman"/>
        </w:rPr>
      </w:pPr>
      <w:r w:rsidRPr="00036B39">
        <w:rPr>
          <w:rFonts w:ascii="Times New Roman" w:hAnsi="Times New Roman" w:cs="Times New Roman"/>
        </w:rPr>
        <w:t>The EPICS Analogue Input record has also a smoothing filter to reduce noise on the input signal (EPICS field SMOO). This field will also apply to a processed signal by MARTe.</w:t>
      </w:r>
    </w:p>
    <w:p w14:paraId="1309BAF6" w14:textId="77777777" w:rsidR="009679AA" w:rsidRPr="00036B39" w:rsidRDefault="009679AA" w:rsidP="00036B39">
      <w:pPr>
        <w:spacing w:line="360" w:lineRule="auto"/>
        <w:rPr>
          <w:rFonts w:ascii="Times New Roman" w:hAnsi="Times New Roman" w:cs="Times New Roman"/>
        </w:rPr>
      </w:pPr>
    </w:p>
    <w:p w14:paraId="7756296F" w14:textId="77777777" w:rsidR="009679AA" w:rsidRPr="00036B39" w:rsidRDefault="009679AA" w:rsidP="001F671E">
      <w:pPr>
        <w:pStyle w:val="Heading2"/>
      </w:pPr>
      <w:bookmarkStart w:id="7" w:name="_Toc176840210"/>
      <w:r w:rsidRPr="00036B39">
        <w:t>FlexRIO EPICS ASYN generic device support</w:t>
      </w:r>
      <w:bookmarkEnd w:id="7"/>
    </w:p>
    <w:p w14:paraId="0ACD4E76" w14:textId="77777777" w:rsidR="00395275" w:rsidRPr="00036B39" w:rsidRDefault="00395275" w:rsidP="00395275">
      <w:pPr>
        <w:pStyle w:val="ListParagraph"/>
        <w:numPr>
          <w:ilvl w:val="0"/>
          <w:numId w:val="6"/>
        </w:numPr>
        <w:spacing w:line="360" w:lineRule="auto"/>
        <w:rPr>
          <w:rFonts w:ascii="Times New Roman" w:hAnsi="Times New Roman" w:cs="Times New Roman"/>
        </w:rPr>
      </w:pPr>
      <w:r w:rsidRPr="00036B39">
        <w:rPr>
          <w:rFonts w:ascii="Times New Roman" w:hAnsi="Times New Roman" w:cs="Times New Roman"/>
        </w:rPr>
        <w:t>Purchase FlexRIO Module</w:t>
      </w:r>
    </w:p>
    <w:p w14:paraId="0147B846" w14:textId="77777777" w:rsidR="00395275" w:rsidRPr="00036B39" w:rsidRDefault="00395275" w:rsidP="00395275">
      <w:pPr>
        <w:pStyle w:val="ListParagraph"/>
        <w:numPr>
          <w:ilvl w:val="0"/>
          <w:numId w:val="6"/>
        </w:numPr>
        <w:spacing w:line="360" w:lineRule="auto"/>
        <w:rPr>
          <w:rFonts w:ascii="Times New Roman" w:hAnsi="Times New Roman" w:cs="Times New Roman"/>
        </w:rPr>
      </w:pPr>
      <w:r w:rsidRPr="00036B39">
        <w:rPr>
          <w:rFonts w:ascii="Times New Roman" w:hAnsi="Times New Roman" w:cs="Times New Roman"/>
        </w:rPr>
        <w:t>Elaboration of design, IDC and test plan document for the FlexRIO EPICS ASYN following the standardization abstract.</w:t>
      </w:r>
    </w:p>
    <w:p w14:paraId="3774F9C5" w14:textId="77777777" w:rsidR="00395275" w:rsidRDefault="00395275" w:rsidP="00395275">
      <w:pPr>
        <w:pStyle w:val="ListParagraph"/>
        <w:numPr>
          <w:ilvl w:val="0"/>
          <w:numId w:val="6"/>
        </w:numPr>
        <w:spacing w:line="360" w:lineRule="auto"/>
        <w:rPr>
          <w:rFonts w:ascii="Times New Roman" w:hAnsi="Times New Roman" w:cs="Times New Roman"/>
        </w:rPr>
      </w:pPr>
      <w:r w:rsidRPr="00036B39">
        <w:rPr>
          <w:rFonts w:ascii="Times New Roman" w:hAnsi="Times New Roman" w:cs="Times New Roman"/>
        </w:rPr>
        <w:t xml:space="preserve">Implementation of FlexRIO EPICS ASYN generic device support according an abstract model provided by CODAC. </w:t>
      </w:r>
    </w:p>
    <w:p w14:paraId="1D9ED815" w14:textId="77777777" w:rsidR="00395275" w:rsidRDefault="00395275" w:rsidP="00395275">
      <w:pPr>
        <w:pStyle w:val="ListParagraph"/>
        <w:numPr>
          <w:ilvl w:val="1"/>
          <w:numId w:val="6"/>
        </w:numPr>
        <w:spacing w:line="360" w:lineRule="auto"/>
        <w:rPr>
          <w:rFonts w:ascii="Times New Roman" w:hAnsi="Times New Roman" w:cs="Times New Roman"/>
        </w:rPr>
      </w:pPr>
      <w:r>
        <w:rPr>
          <w:rFonts w:ascii="Times New Roman" w:hAnsi="Times New Roman" w:cs="Times New Roman"/>
        </w:rPr>
        <w:t>Implementation of the LabVIEW/FPGA design following the abstract model.</w:t>
      </w:r>
    </w:p>
    <w:p w14:paraId="71D45094" w14:textId="77777777" w:rsidR="00395275" w:rsidRDefault="00395275" w:rsidP="00395275">
      <w:pPr>
        <w:pStyle w:val="ListParagraph"/>
        <w:numPr>
          <w:ilvl w:val="1"/>
          <w:numId w:val="6"/>
        </w:numPr>
        <w:spacing w:line="360" w:lineRule="auto"/>
        <w:rPr>
          <w:rFonts w:ascii="Times New Roman" w:hAnsi="Times New Roman" w:cs="Times New Roman"/>
        </w:rPr>
      </w:pPr>
      <w:r>
        <w:rPr>
          <w:rFonts w:ascii="Times New Roman" w:hAnsi="Times New Roman" w:cs="Times New Roman"/>
        </w:rPr>
        <w:t>Test and validation using LabVIEW environment.</w:t>
      </w:r>
    </w:p>
    <w:p w14:paraId="79242B62" w14:textId="77777777" w:rsidR="00395275" w:rsidRDefault="00395275" w:rsidP="00395275">
      <w:pPr>
        <w:pStyle w:val="ListParagraph"/>
        <w:numPr>
          <w:ilvl w:val="1"/>
          <w:numId w:val="6"/>
        </w:numPr>
        <w:spacing w:line="360" w:lineRule="auto"/>
        <w:rPr>
          <w:rFonts w:ascii="Times New Roman" w:hAnsi="Times New Roman" w:cs="Times New Roman"/>
        </w:rPr>
      </w:pPr>
      <w:r>
        <w:rPr>
          <w:rFonts w:ascii="Times New Roman" w:hAnsi="Times New Roman" w:cs="Times New Roman"/>
        </w:rPr>
        <w:t>Implementation and debug using EPICS and ASYN (Codac Core System V2.1).</w:t>
      </w:r>
    </w:p>
    <w:p w14:paraId="7BA144E9" w14:textId="77777777" w:rsidR="00395275" w:rsidRDefault="00395275" w:rsidP="00395275">
      <w:pPr>
        <w:pStyle w:val="ListParagraph"/>
        <w:numPr>
          <w:ilvl w:val="1"/>
          <w:numId w:val="6"/>
        </w:numPr>
        <w:spacing w:line="360" w:lineRule="auto"/>
        <w:rPr>
          <w:rFonts w:ascii="Times New Roman" w:hAnsi="Times New Roman" w:cs="Times New Roman"/>
        </w:rPr>
      </w:pPr>
      <w:r w:rsidRPr="00036B39">
        <w:rPr>
          <w:rFonts w:ascii="Times New Roman" w:hAnsi="Times New Roman" w:cs="Times New Roman"/>
        </w:rPr>
        <w:t>Deliver to SVN.</w:t>
      </w:r>
    </w:p>
    <w:p w14:paraId="74DD97A7" w14:textId="77777777" w:rsidR="00395275" w:rsidRDefault="00395275" w:rsidP="00395275">
      <w:pPr>
        <w:pStyle w:val="ListParagraph"/>
        <w:numPr>
          <w:ilvl w:val="0"/>
          <w:numId w:val="6"/>
        </w:numPr>
        <w:spacing w:line="360" w:lineRule="auto"/>
        <w:rPr>
          <w:rFonts w:ascii="Times New Roman" w:hAnsi="Times New Roman" w:cs="Times New Roman"/>
        </w:rPr>
      </w:pPr>
      <w:r w:rsidRPr="00036B39">
        <w:rPr>
          <w:rFonts w:ascii="Times New Roman" w:hAnsi="Times New Roman" w:cs="Times New Roman"/>
        </w:rPr>
        <w:t>Product quality improvement. Integration of the different bugs detected.</w:t>
      </w:r>
    </w:p>
    <w:p w14:paraId="740FC8FE" w14:textId="77777777" w:rsidR="00395275" w:rsidRDefault="00395275" w:rsidP="00395275">
      <w:pPr>
        <w:pStyle w:val="ListParagraph"/>
        <w:numPr>
          <w:ilvl w:val="1"/>
          <w:numId w:val="6"/>
        </w:numPr>
        <w:spacing w:line="360" w:lineRule="auto"/>
        <w:rPr>
          <w:rFonts w:ascii="Times New Roman" w:hAnsi="Times New Roman" w:cs="Times New Roman"/>
        </w:rPr>
      </w:pPr>
      <w:r>
        <w:rPr>
          <w:rFonts w:ascii="Times New Roman" w:hAnsi="Times New Roman" w:cs="Times New Roman"/>
        </w:rPr>
        <w:t xml:space="preserve">Problem reproduction. </w:t>
      </w:r>
    </w:p>
    <w:p w14:paraId="1C9EA4B2" w14:textId="77777777" w:rsidR="00395275" w:rsidRDefault="00395275" w:rsidP="00395275">
      <w:pPr>
        <w:pStyle w:val="ListParagraph"/>
        <w:numPr>
          <w:ilvl w:val="2"/>
          <w:numId w:val="6"/>
        </w:numPr>
        <w:spacing w:line="360" w:lineRule="auto"/>
        <w:rPr>
          <w:rFonts w:ascii="Times New Roman" w:hAnsi="Times New Roman" w:cs="Times New Roman"/>
        </w:rPr>
      </w:pPr>
      <w:r>
        <w:rPr>
          <w:rFonts w:ascii="Times New Roman" w:hAnsi="Times New Roman" w:cs="Times New Roman"/>
        </w:rPr>
        <w:t>LabVIEW code analysis.</w:t>
      </w:r>
    </w:p>
    <w:p w14:paraId="0D211436" w14:textId="77777777" w:rsidR="00395275" w:rsidRDefault="00395275" w:rsidP="00395275">
      <w:pPr>
        <w:pStyle w:val="ListParagraph"/>
        <w:numPr>
          <w:ilvl w:val="2"/>
          <w:numId w:val="6"/>
        </w:numPr>
        <w:spacing w:line="360" w:lineRule="auto"/>
        <w:rPr>
          <w:rFonts w:ascii="Times New Roman" w:hAnsi="Times New Roman" w:cs="Times New Roman"/>
        </w:rPr>
      </w:pPr>
      <w:r>
        <w:rPr>
          <w:rFonts w:ascii="Times New Roman" w:hAnsi="Times New Roman" w:cs="Times New Roman"/>
        </w:rPr>
        <w:t>IOC configuration review</w:t>
      </w:r>
    </w:p>
    <w:p w14:paraId="49112366" w14:textId="77777777" w:rsidR="00395275" w:rsidRDefault="00395275" w:rsidP="00395275">
      <w:pPr>
        <w:pStyle w:val="ListParagraph"/>
        <w:numPr>
          <w:ilvl w:val="2"/>
          <w:numId w:val="6"/>
        </w:numPr>
        <w:spacing w:line="360" w:lineRule="auto"/>
        <w:rPr>
          <w:rFonts w:ascii="Times New Roman" w:hAnsi="Times New Roman" w:cs="Times New Roman"/>
        </w:rPr>
      </w:pPr>
      <w:r>
        <w:rPr>
          <w:rFonts w:ascii="Times New Roman" w:hAnsi="Times New Roman" w:cs="Times New Roman"/>
        </w:rPr>
        <w:t>Error identification and isolation of the error (LabVIEW/FPGA, Setup, ASYN Driver, etc)</w:t>
      </w:r>
    </w:p>
    <w:p w14:paraId="3187DA58" w14:textId="77777777" w:rsidR="00395275" w:rsidRDefault="00395275" w:rsidP="00395275">
      <w:pPr>
        <w:pStyle w:val="ListParagraph"/>
        <w:numPr>
          <w:ilvl w:val="1"/>
          <w:numId w:val="6"/>
        </w:numPr>
        <w:spacing w:line="360" w:lineRule="auto"/>
        <w:rPr>
          <w:rFonts w:ascii="Times New Roman" w:hAnsi="Times New Roman" w:cs="Times New Roman"/>
        </w:rPr>
      </w:pPr>
      <w:r>
        <w:rPr>
          <w:rFonts w:ascii="Times New Roman" w:hAnsi="Times New Roman" w:cs="Times New Roman"/>
        </w:rPr>
        <w:t xml:space="preserve">Solution to provide. Implementation and verification </w:t>
      </w:r>
    </w:p>
    <w:p w14:paraId="43D03716" w14:textId="77777777" w:rsidR="00395275" w:rsidRDefault="00395275" w:rsidP="00395275">
      <w:pPr>
        <w:pStyle w:val="ListParagraph"/>
        <w:numPr>
          <w:ilvl w:val="1"/>
          <w:numId w:val="6"/>
        </w:numPr>
        <w:spacing w:line="360" w:lineRule="auto"/>
        <w:rPr>
          <w:rFonts w:ascii="Times New Roman" w:hAnsi="Times New Roman" w:cs="Times New Roman"/>
        </w:rPr>
      </w:pPr>
      <w:r>
        <w:rPr>
          <w:rFonts w:ascii="Times New Roman" w:hAnsi="Times New Roman" w:cs="Times New Roman"/>
        </w:rPr>
        <w:t>Documentation.</w:t>
      </w:r>
    </w:p>
    <w:p w14:paraId="25DE2E05" w14:textId="77777777" w:rsidR="00395275" w:rsidRPr="00036B39" w:rsidRDefault="00395275" w:rsidP="00395275">
      <w:pPr>
        <w:pStyle w:val="ListParagraph"/>
        <w:numPr>
          <w:ilvl w:val="0"/>
          <w:numId w:val="6"/>
        </w:numPr>
        <w:spacing w:line="360" w:lineRule="auto"/>
        <w:rPr>
          <w:rFonts w:ascii="Times New Roman" w:hAnsi="Times New Roman" w:cs="Times New Roman"/>
        </w:rPr>
      </w:pPr>
      <w:r w:rsidRPr="00036B39">
        <w:rPr>
          <w:rFonts w:ascii="Times New Roman" w:hAnsi="Times New Roman" w:cs="Times New Roman"/>
        </w:rPr>
        <w:t>Elaboration of the final document version and samples.</w:t>
      </w:r>
    </w:p>
    <w:p w14:paraId="5798464A" w14:textId="77777777" w:rsidR="00395275" w:rsidRPr="00036B39" w:rsidRDefault="00395275" w:rsidP="00395275">
      <w:pPr>
        <w:spacing w:line="360" w:lineRule="auto"/>
        <w:ind w:firstLine="720"/>
        <w:rPr>
          <w:rFonts w:ascii="Times New Roman" w:hAnsi="Times New Roman" w:cs="Times New Roman"/>
        </w:rPr>
      </w:pPr>
    </w:p>
    <w:p w14:paraId="07CD61DF" w14:textId="77777777" w:rsidR="00395275" w:rsidRPr="00036B39" w:rsidRDefault="00395275" w:rsidP="00395275">
      <w:pPr>
        <w:spacing w:line="360" w:lineRule="auto"/>
        <w:rPr>
          <w:rFonts w:ascii="Times New Roman" w:hAnsi="Times New Roman" w:cs="Times New Roman"/>
        </w:rPr>
      </w:pPr>
      <w:r w:rsidRPr="001F671E">
        <w:rPr>
          <w:rFonts w:ascii="Times New Roman" w:hAnsi="Times New Roman" w:cs="Times New Roman"/>
          <w:b/>
        </w:rPr>
        <w:t>Note:</w:t>
      </w:r>
      <w:r w:rsidRPr="00036B39">
        <w:rPr>
          <w:rFonts w:ascii="Times New Roman" w:hAnsi="Times New Roman" w:cs="Times New Roman"/>
        </w:rPr>
        <w:t xml:space="preserve"> the FlexRIO EPICS ASYN support device that should not be dependent of any archive or communication system.</w:t>
      </w:r>
    </w:p>
    <w:p w14:paraId="6D306B72" w14:textId="77777777" w:rsidR="00395275" w:rsidRDefault="00395275" w:rsidP="00395275">
      <w:pPr>
        <w:spacing w:line="360" w:lineRule="auto"/>
        <w:rPr>
          <w:rFonts w:ascii="Times New Roman" w:hAnsi="Times New Roman" w:cs="Times New Roman"/>
        </w:rPr>
      </w:pPr>
    </w:p>
    <w:p w14:paraId="7596E088" w14:textId="77777777" w:rsidR="00395275" w:rsidRPr="00036B39" w:rsidRDefault="00395275" w:rsidP="00395275">
      <w:pPr>
        <w:spacing w:line="360" w:lineRule="auto"/>
        <w:rPr>
          <w:rFonts w:ascii="Times New Roman" w:hAnsi="Times New Roman" w:cs="Times New Roman"/>
        </w:rPr>
      </w:pPr>
      <w:r w:rsidRPr="001F671E">
        <w:rPr>
          <w:rFonts w:ascii="Times New Roman" w:hAnsi="Times New Roman" w:cs="Times New Roman"/>
          <w:b/>
        </w:rPr>
        <w:t>Note:</w:t>
      </w:r>
      <w:r w:rsidRPr="00036B39">
        <w:rPr>
          <w:rFonts w:ascii="Times New Roman" w:hAnsi="Times New Roman" w:cs="Times New Roman"/>
        </w:rPr>
        <w:t xml:space="preserve"> CODAC will propose a standardization of FPGA Application Register Table and an abstract model for FPGA Asyn device support which will be provided to implement FlexRIO driver. </w:t>
      </w:r>
    </w:p>
    <w:p w14:paraId="09381211" w14:textId="77777777" w:rsidR="00740802" w:rsidRPr="00036B39" w:rsidRDefault="00740802" w:rsidP="00036B39">
      <w:pPr>
        <w:pStyle w:val="Default"/>
        <w:spacing w:line="360" w:lineRule="auto"/>
      </w:pPr>
    </w:p>
    <w:p w14:paraId="4719BCFD" w14:textId="28120ABA" w:rsidR="009679AA" w:rsidRPr="009679AA" w:rsidRDefault="00036B39" w:rsidP="00036B39">
      <w:pPr>
        <w:pStyle w:val="Heading2"/>
        <w:spacing w:line="360" w:lineRule="auto"/>
      </w:pPr>
      <w:bookmarkStart w:id="8" w:name="_Toc176840211"/>
      <w:r>
        <w:t>Aspects requiring</w:t>
      </w:r>
      <w:r w:rsidR="009679AA" w:rsidRPr="009679AA">
        <w:t xml:space="preserve"> further discussion</w:t>
      </w:r>
      <w:bookmarkEnd w:id="8"/>
    </w:p>
    <w:p w14:paraId="41741332" w14:textId="1DE4C1FD" w:rsidR="00740802" w:rsidRPr="0061482F" w:rsidRDefault="00740802" w:rsidP="001F671E">
      <w:pPr>
        <w:pStyle w:val="ListParagraph"/>
        <w:numPr>
          <w:ilvl w:val="0"/>
          <w:numId w:val="9"/>
        </w:numPr>
        <w:spacing w:line="360" w:lineRule="auto"/>
        <w:rPr>
          <w:color w:val="000000" w:themeColor="text1"/>
          <w:sz w:val="23"/>
          <w:szCs w:val="23"/>
        </w:rPr>
      </w:pPr>
      <w:r w:rsidRPr="001F671E">
        <w:rPr>
          <w:sz w:val="23"/>
          <w:szCs w:val="23"/>
        </w:rPr>
        <w:t xml:space="preserve">Open licensing model will be established for the products allowing all vendors to adhere and access blueprints and code according to the </w:t>
      </w:r>
      <w:r w:rsidRPr="0061482F">
        <w:rPr>
          <w:color w:val="000000" w:themeColor="text1"/>
          <w:sz w:val="23"/>
          <w:szCs w:val="23"/>
        </w:rPr>
        <w:t xml:space="preserve">EURATOM </w:t>
      </w:r>
      <w:r w:rsidR="00920190" w:rsidRPr="0061482F">
        <w:rPr>
          <w:color w:val="000000" w:themeColor="text1"/>
          <w:sz w:val="23"/>
          <w:szCs w:val="23"/>
        </w:rPr>
        <w:t xml:space="preserve">Agreement </w:t>
      </w:r>
      <w:r w:rsidRPr="0061482F">
        <w:rPr>
          <w:color w:val="000000" w:themeColor="text1"/>
          <w:sz w:val="23"/>
          <w:szCs w:val="23"/>
        </w:rPr>
        <w:t>licensing.</w:t>
      </w:r>
    </w:p>
    <w:p w14:paraId="0B85423A" w14:textId="77777777" w:rsidR="001F671E" w:rsidRDefault="001F671E" w:rsidP="00036B39">
      <w:pPr>
        <w:spacing w:line="360" w:lineRule="auto"/>
        <w:rPr>
          <w:sz w:val="23"/>
          <w:szCs w:val="23"/>
        </w:rPr>
      </w:pPr>
    </w:p>
    <w:p w14:paraId="124A5FAC" w14:textId="569A5928" w:rsidR="001F671E" w:rsidRPr="001F671E" w:rsidRDefault="001F671E" w:rsidP="001F671E">
      <w:pPr>
        <w:pStyle w:val="ListParagraph"/>
        <w:numPr>
          <w:ilvl w:val="0"/>
          <w:numId w:val="9"/>
        </w:numPr>
        <w:spacing w:line="360" w:lineRule="auto"/>
        <w:rPr>
          <w:sz w:val="23"/>
          <w:szCs w:val="23"/>
        </w:rPr>
      </w:pPr>
      <w:r w:rsidRPr="001F671E">
        <w:rPr>
          <w:sz w:val="23"/>
          <w:szCs w:val="23"/>
        </w:rPr>
        <w:t>The amount of support required after delivery of the items to CODAC needs to be further discussed in order to allow a correct estimation of the manpower required.</w:t>
      </w:r>
    </w:p>
    <w:p w14:paraId="4194E4CB" w14:textId="77777777" w:rsidR="00436C28" w:rsidRDefault="00436C28" w:rsidP="00036B39">
      <w:pPr>
        <w:spacing w:line="360" w:lineRule="auto"/>
        <w:rPr>
          <w:sz w:val="23"/>
          <w:szCs w:val="23"/>
        </w:rPr>
      </w:pPr>
    </w:p>
    <w:p w14:paraId="081A0E6D" w14:textId="7011322D" w:rsidR="00436C28" w:rsidRDefault="00436C28" w:rsidP="00436C28">
      <w:pPr>
        <w:pStyle w:val="Heading1"/>
      </w:pPr>
      <w:bookmarkStart w:id="9" w:name="_Toc176840212"/>
      <w:r>
        <w:t>Work Breakdown Structure</w:t>
      </w:r>
      <w:bookmarkEnd w:id="9"/>
    </w:p>
    <w:p w14:paraId="576AA20F" w14:textId="5F8E1F2D" w:rsidR="00857147" w:rsidRPr="00857147" w:rsidRDefault="00857147" w:rsidP="00857147">
      <w:pPr>
        <w:spacing w:line="360" w:lineRule="auto"/>
        <w:jc w:val="both"/>
      </w:pPr>
      <w:r>
        <w:t xml:space="preserve">The foreseen Work Breakdown Structure for the project, given the present understanding of its scope is illustrated in </w:t>
      </w:r>
      <w:r>
        <w:fldChar w:fldCharType="begin"/>
      </w:r>
      <w:r>
        <w:instrText xml:space="preserve"> REF _Ref172473667 \h </w:instrText>
      </w:r>
      <w:r>
        <w:fldChar w:fldCharType="separate"/>
      </w:r>
      <w:r w:rsidR="00F14244">
        <w:t xml:space="preserve">Figure </w:t>
      </w:r>
      <w:r w:rsidR="00F14244">
        <w:rPr>
          <w:noProof/>
        </w:rPr>
        <w:t>1</w:t>
      </w:r>
      <w:r>
        <w:fldChar w:fldCharType="end"/>
      </w:r>
    </w:p>
    <w:p w14:paraId="23537FE5" w14:textId="77777777" w:rsidR="00FC78F8" w:rsidRDefault="00FC78F8" w:rsidP="00436C28"/>
    <w:p w14:paraId="442F5779" w14:textId="7E63377B" w:rsidR="00FC78F8" w:rsidRDefault="00857147" w:rsidP="00857147">
      <w:pPr>
        <w:pStyle w:val="Caption"/>
      </w:pPr>
      <w:bookmarkStart w:id="10" w:name="_Ref172473667"/>
      <w:r>
        <w:t xml:space="preserve">Figure </w:t>
      </w:r>
      <w:fldSimple w:instr=" SEQ Figure \* ARABIC ">
        <w:r w:rsidR="00F14244">
          <w:rPr>
            <w:noProof/>
          </w:rPr>
          <w:t>1</w:t>
        </w:r>
      </w:fldSimple>
      <w:bookmarkEnd w:id="10"/>
      <w:r w:rsidR="00C14CE0" w:rsidRPr="00C14CE0">
        <w:rPr>
          <w:noProof/>
        </w:rPr>
        <w:t xml:space="preserve"> </w:t>
      </w:r>
      <w:r w:rsidR="00313AAD" w:rsidRPr="00313AAD">
        <w:rPr>
          <w:noProof/>
        </w:rPr>
        <w:drawing>
          <wp:anchor distT="0" distB="0" distL="114300" distR="114300" simplePos="0" relativeHeight="251659264" behindDoc="0" locked="0" layoutInCell="1" allowOverlap="1" wp14:anchorId="41655BEB" wp14:editId="2A14E35D">
            <wp:simplePos x="0" y="0"/>
            <wp:positionH relativeFrom="column">
              <wp:posOffset>0</wp:posOffset>
            </wp:positionH>
            <wp:positionV relativeFrom="paragraph">
              <wp:posOffset>0</wp:posOffset>
            </wp:positionV>
            <wp:extent cx="5267960" cy="8116570"/>
            <wp:effectExtent l="0" t="0" r="0" b="11430"/>
            <wp:wrapThrough wrapText="bothSides">
              <wp:wrapPolygon edited="0">
                <wp:start x="0" y="0"/>
                <wp:lineTo x="0" y="21563"/>
                <wp:lineTo x="21454" y="21563"/>
                <wp:lineTo x="21454" y="0"/>
                <wp:lineTo x="0" y="0"/>
              </wp:wrapPolygon>
            </wp:wrapThrough>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960" cy="8116570"/>
                    </a:xfrm>
                    <a:prstGeom prst="rect">
                      <a:avLst/>
                    </a:prstGeom>
                    <a:noFill/>
                    <a:ln>
                      <a:noFill/>
                    </a:ln>
                  </pic:spPr>
                </pic:pic>
              </a:graphicData>
            </a:graphic>
            <wp14:sizeRelH relativeFrom="page">
              <wp14:pctWidth>0</wp14:pctWidth>
            </wp14:sizeRelH>
            <wp14:sizeRelV relativeFrom="page">
              <wp14:pctHeight>0</wp14:pctHeight>
            </wp14:sizeRelV>
          </wp:anchor>
        </w:drawing>
      </w:r>
      <w:r>
        <w:t>; work Breakdown Structure</w:t>
      </w:r>
    </w:p>
    <w:p w14:paraId="5EBEDBD0" w14:textId="5C0A670D" w:rsidR="00436C28" w:rsidRDefault="00FC78F8" w:rsidP="00FC78F8">
      <w:pPr>
        <w:pStyle w:val="Heading1"/>
      </w:pPr>
      <w:bookmarkStart w:id="11" w:name="_Toc176840213"/>
      <w:r>
        <w:t>Cost Estimate</w:t>
      </w:r>
      <w:bookmarkEnd w:id="11"/>
    </w:p>
    <w:p w14:paraId="05A08983" w14:textId="30D43CBC" w:rsidR="00FC78F8" w:rsidRDefault="00FC78F8" w:rsidP="001C6AD6">
      <w:pPr>
        <w:spacing w:line="360" w:lineRule="auto"/>
        <w:jc w:val="both"/>
      </w:pPr>
      <w:r>
        <w:fldChar w:fldCharType="begin"/>
      </w:r>
      <w:r>
        <w:instrText xml:space="preserve"> REF _Ref172428094 \h </w:instrText>
      </w:r>
      <w:r>
        <w:fldChar w:fldCharType="separate"/>
      </w:r>
      <w:r w:rsidR="00F14244">
        <w:t xml:space="preserve">Table </w:t>
      </w:r>
      <w:r w:rsidR="00F14244">
        <w:rPr>
          <w:noProof/>
        </w:rPr>
        <w:t>1</w:t>
      </w:r>
      <w:r>
        <w:fldChar w:fldCharType="end"/>
      </w:r>
      <w:r>
        <w:t xml:space="preserve"> has a summary of the total estimated costs for the foreseen amendment of the contract. Details are given in the following sections</w:t>
      </w:r>
      <w:r w:rsidR="001C6AD6">
        <w:t>. The cost of traveling to Cadarache for the kick-off meeting (4 person is included)</w:t>
      </w:r>
      <w:r w:rsidR="00857147">
        <w:t>. The total cost envisaged, given the present understanding of the scope of the amendment, is of 398554 euros-</w:t>
      </w:r>
    </w:p>
    <w:p w14:paraId="440ECCAE" w14:textId="77777777" w:rsidR="00FC78F8" w:rsidRDefault="00FC78F8" w:rsidP="00FC78F8"/>
    <w:p w14:paraId="1942C9C0" w14:textId="61E80952" w:rsidR="00FC78F8" w:rsidRDefault="00844713" w:rsidP="00BA22EA">
      <w:pPr>
        <w:jc w:val="center"/>
      </w:pPr>
      <w:r>
        <w:object w:dxaOrig="5480" w:dyaOrig="2240" w14:anchorId="7CB4C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274pt;height:112pt" o:ole="">
            <v:imagedata r:id="rId12" o:title=""/>
          </v:shape>
          <o:OLEObject Type="Link" ProgID="Excel.Sheet.8" ShapeID="_x0000_i1150" DrawAspect="Content" r:id="rId13" UpdateMode="Always">
            <o:LinkType>Picture</o:LinkType>
            <o:LockedField>false</o:LockedField>
          </o:OLEObject>
        </w:object>
      </w:r>
    </w:p>
    <w:p w14:paraId="4DA12028" w14:textId="77777777" w:rsidR="00FC78F8" w:rsidRDefault="00FC78F8" w:rsidP="00FC78F8"/>
    <w:p w14:paraId="395B7453" w14:textId="09386165" w:rsidR="00FC78F8" w:rsidRDefault="00FC78F8" w:rsidP="00FC78F8">
      <w:pPr>
        <w:pStyle w:val="Caption"/>
      </w:pPr>
      <w:bookmarkStart w:id="12" w:name="_Ref172428094"/>
      <w:r>
        <w:t xml:space="preserve">Table </w:t>
      </w:r>
      <w:fldSimple w:instr=" SEQ Table \* ARABIC ">
        <w:r w:rsidR="00F14244">
          <w:rPr>
            <w:noProof/>
          </w:rPr>
          <w:t>1</w:t>
        </w:r>
      </w:fldSimple>
      <w:bookmarkEnd w:id="12"/>
      <w:r>
        <w:t>: Cost estimate for the prototype FPSC Amendment Contract</w:t>
      </w:r>
    </w:p>
    <w:p w14:paraId="4168A0E3" w14:textId="77777777" w:rsidR="00FC78F8" w:rsidRDefault="00FC78F8" w:rsidP="00FC78F8"/>
    <w:p w14:paraId="65F10473" w14:textId="6A449467" w:rsidR="00FC78F8" w:rsidRDefault="00FC78F8" w:rsidP="00FC78F8">
      <w:pPr>
        <w:pStyle w:val="Heading2"/>
      </w:pPr>
      <w:bookmarkStart w:id="13" w:name="_Toc176840214"/>
      <w:r>
        <w:t>Hardware cost</w:t>
      </w:r>
      <w:bookmarkEnd w:id="13"/>
    </w:p>
    <w:p w14:paraId="617D45C2" w14:textId="06C47676" w:rsidR="00FC78F8" w:rsidRDefault="001F671E" w:rsidP="001F671E">
      <w:pPr>
        <w:spacing w:line="360" w:lineRule="auto"/>
        <w:jc w:val="both"/>
      </w:pPr>
      <w:r>
        <w:fldChar w:fldCharType="begin"/>
      </w:r>
      <w:r>
        <w:instrText xml:space="preserve"> REF _Ref172462395 \h </w:instrText>
      </w:r>
      <w:r>
        <w:fldChar w:fldCharType="separate"/>
      </w:r>
      <w:r w:rsidR="00F14244">
        <w:t xml:space="preserve">Table </w:t>
      </w:r>
      <w:r w:rsidR="00F14244">
        <w:rPr>
          <w:noProof/>
        </w:rPr>
        <w:t>2</w:t>
      </w:r>
      <w:r>
        <w:fldChar w:fldCharType="end"/>
      </w:r>
      <w:r>
        <w:t xml:space="preserve"> discriminates the hardware items to be supplied to IO. For the ATCA shelf it is assumed a shelf with full</w:t>
      </w:r>
      <w:r w:rsidR="001C6AD6">
        <w:t>-mesh 40 Gb back</w:t>
      </w:r>
      <w:r>
        <w:t xml:space="preserve">plane. The exact model will be selected during the project. </w:t>
      </w:r>
      <w:r w:rsidR="001C6AD6">
        <w:t xml:space="preserve"> The purch</w:t>
      </w:r>
      <w:r w:rsidR="00B079E9">
        <w:t xml:space="preserve">ase of a flexRIO module is </w:t>
      </w:r>
      <w:r w:rsidR="001C6AD6">
        <w:t>required for the driver development and testing</w:t>
      </w:r>
      <w:r w:rsidR="00B079E9">
        <w:t>. It is assumed that IO will purchase it and deliver to the team.</w:t>
      </w:r>
    </w:p>
    <w:p w14:paraId="1DEA0735" w14:textId="77777777" w:rsidR="00FC78F8" w:rsidRDefault="00FC78F8" w:rsidP="00FC78F8"/>
    <w:p w14:paraId="07EA819D" w14:textId="77777777" w:rsidR="00857147" w:rsidRDefault="00857147" w:rsidP="00FC78F8"/>
    <w:p w14:paraId="093B9DB8" w14:textId="10E978FB" w:rsidR="00FC78F8" w:rsidRPr="00FC78F8" w:rsidRDefault="00844713" w:rsidP="00BA22EA">
      <w:pPr>
        <w:jc w:val="center"/>
      </w:pPr>
      <w:r>
        <w:object w:dxaOrig="8580" w:dyaOrig="1640" w14:anchorId="502C5B89">
          <v:shape id="_x0000_i1151" type="#_x0000_t75" style="width:429pt;height:82pt" o:ole="">
            <v:imagedata r:id="rId14" o:title=""/>
          </v:shape>
          <o:OLEObject Type="Link" ProgID="Excel.Sheet.8" ShapeID="_x0000_i1151" DrawAspect="Content" r:id="rId15" UpdateMode="Always">
            <o:LinkType>Picture</o:LinkType>
            <o:LockedField>false</o:LockedField>
          </o:OLEObject>
        </w:object>
      </w:r>
    </w:p>
    <w:p w14:paraId="17E2E099" w14:textId="75CF0FBE" w:rsidR="001F671E" w:rsidRDefault="0022034E" w:rsidP="001F671E">
      <w:pPr>
        <w:pStyle w:val="Caption"/>
      </w:pPr>
      <w:bookmarkStart w:id="14" w:name="_Ref172462395"/>
      <w:r>
        <w:t xml:space="preserve">Table </w:t>
      </w:r>
      <w:fldSimple w:instr=" SEQ Table \* ARABIC ">
        <w:r w:rsidR="00F14244">
          <w:rPr>
            <w:noProof/>
          </w:rPr>
          <w:t>2</w:t>
        </w:r>
      </w:fldSimple>
      <w:bookmarkEnd w:id="14"/>
      <w:r>
        <w:t>:</w:t>
      </w:r>
      <w:r w:rsidR="001F671E">
        <w:t xml:space="preserve"> Cost of the foreseen hardware to be delivered to IO</w:t>
      </w:r>
    </w:p>
    <w:p w14:paraId="4A7B0ED2" w14:textId="77777777" w:rsidR="00857147" w:rsidRPr="00857147" w:rsidRDefault="00857147" w:rsidP="00857147"/>
    <w:p w14:paraId="29A84035" w14:textId="77777777" w:rsidR="0022034E" w:rsidRPr="0022034E" w:rsidRDefault="0022034E" w:rsidP="0022034E"/>
    <w:p w14:paraId="63FE3172" w14:textId="3E5096A4" w:rsidR="00FC78F8" w:rsidRDefault="00FC78F8" w:rsidP="00FC78F8">
      <w:pPr>
        <w:pStyle w:val="Heading2"/>
      </w:pPr>
      <w:bookmarkStart w:id="15" w:name="_Toc176840215"/>
      <w:r>
        <w:t>Manpower cost</w:t>
      </w:r>
      <w:bookmarkEnd w:id="15"/>
    </w:p>
    <w:p w14:paraId="1598E3FA" w14:textId="69002F1E" w:rsidR="001F671E" w:rsidRPr="001F671E" w:rsidRDefault="001F671E" w:rsidP="001F671E">
      <w:pPr>
        <w:spacing w:line="360" w:lineRule="auto"/>
        <w:jc w:val="both"/>
      </w:pPr>
      <w:r>
        <w:fldChar w:fldCharType="begin"/>
      </w:r>
      <w:r>
        <w:instrText xml:space="preserve"> REF _Ref172462539 \h </w:instrText>
      </w:r>
      <w:r>
        <w:fldChar w:fldCharType="separate"/>
      </w:r>
      <w:r w:rsidR="00F14244">
        <w:t xml:space="preserve">Table </w:t>
      </w:r>
      <w:r w:rsidR="00F14244">
        <w:rPr>
          <w:noProof/>
        </w:rPr>
        <w:t>3</w:t>
      </w:r>
      <w:r>
        <w:fldChar w:fldCharType="end"/>
      </w:r>
      <w:r>
        <w:t xml:space="preserve"> indicates the estimation (in hour) of the manpower required for each task and respective estimated cost. The details of the work estimated for each task are discriminated in the following sections (</w:t>
      </w:r>
      <w:r>
        <w:fldChar w:fldCharType="begin"/>
      </w:r>
      <w:r>
        <w:instrText xml:space="preserve"> REF _Ref172462643 \h </w:instrText>
      </w:r>
      <w:r>
        <w:fldChar w:fldCharType="separate"/>
      </w:r>
      <w:r w:rsidR="00F14244">
        <w:t xml:space="preserve">Table </w:t>
      </w:r>
      <w:r w:rsidR="00F14244">
        <w:rPr>
          <w:noProof/>
        </w:rPr>
        <w:t>4</w:t>
      </w:r>
      <w:r>
        <w:fldChar w:fldCharType="end"/>
      </w:r>
      <w:r>
        <w:t xml:space="preserve"> to </w:t>
      </w:r>
      <w:r>
        <w:fldChar w:fldCharType="begin"/>
      </w:r>
      <w:r>
        <w:instrText xml:space="preserve"> REF _Ref172462652 \h </w:instrText>
      </w:r>
      <w:r>
        <w:fldChar w:fldCharType="separate"/>
      </w:r>
      <w:r w:rsidR="00F14244">
        <w:t xml:space="preserve">Table </w:t>
      </w:r>
      <w:r w:rsidR="00F14244">
        <w:rPr>
          <w:noProof/>
        </w:rPr>
        <w:t>8</w:t>
      </w:r>
      <w:r>
        <w:fldChar w:fldCharType="end"/>
      </w:r>
      <w:r>
        <w:t>).  It should be noted that about half of the cost is related to the estimated time dedicated to support activities. This point needs to be clarified with IO.</w:t>
      </w:r>
    </w:p>
    <w:p w14:paraId="6DF45D43" w14:textId="77777777" w:rsidR="00857147" w:rsidRDefault="00857147" w:rsidP="001F671E">
      <w:pPr>
        <w:spacing w:line="360" w:lineRule="auto"/>
        <w:jc w:val="both"/>
      </w:pPr>
    </w:p>
    <w:p w14:paraId="00FAEEF2" w14:textId="3781052D" w:rsidR="0022034E" w:rsidRDefault="00844713" w:rsidP="00844713">
      <w:pPr>
        <w:jc w:val="center"/>
      </w:pPr>
      <w:r>
        <w:rPr>
          <w:noProof/>
        </w:rPr>
        <w:pict w14:anchorId="00CAADA3">
          <v:shape id="_x0000_s1080" type="#_x0000_t75" style="position:absolute;left:0;text-align:left;margin-left:0;margin-top:0;width:274pt;height:130pt;z-index:251660288;mso-wrap-edited:f;mso-position-horizontal:center;mso-position-horizontal-relative:text;mso-position-vertical-relative:text" wrapcoords="0 0 21600 0 21600 21600 0 21600 0 0">
            <v:imagedata r:id="rId16" o:title=""/>
            <w10:wrap type="topAndBottom"/>
          </v:shape>
          <o:OLEObject Type="Link" ProgID="Excel.Sheet.8" ShapeID="_x0000_s1080" DrawAspect="Content" r:id="rId17" UpdateMode="Always">
            <o:LinkType>Picture</o:LinkType>
            <o:LockedField>false</o:LockedField>
          </o:OLEObject>
        </w:pict>
      </w:r>
    </w:p>
    <w:p w14:paraId="35AD594F" w14:textId="256EBD3F" w:rsidR="0022034E" w:rsidRDefault="0022034E" w:rsidP="0022034E">
      <w:pPr>
        <w:pStyle w:val="Caption"/>
      </w:pPr>
      <w:bookmarkStart w:id="16" w:name="_Ref172462539"/>
      <w:r>
        <w:t xml:space="preserve">Table </w:t>
      </w:r>
      <w:fldSimple w:instr=" SEQ Table \* ARABIC ">
        <w:r w:rsidR="00F14244">
          <w:rPr>
            <w:noProof/>
          </w:rPr>
          <w:t>3</w:t>
        </w:r>
      </w:fldSimple>
      <w:bookmarkEnd w:id="16"/>
      <w:r>
        <w:t>:</w:t>
      </w:r>
      <w:r w:rsidR="001F671E">
        <w:t xml:space="preserve"> Summary of the manpower cost for each task</w:t>
      </w:r>
    </w:p>
    <w:p w14:paraId="4AECAC9A" w14:textId="77777777" w:rsidR="0022034E" w:rsidRDefault="0022034E" w:rsidP="0022034E"/>
    <w:p w14:paraId="2CDC50B9" w14:textId="0B72BA06" w:rsidR="0022034E" w:rsidRDefault="0022034E" w:rsidP="0022034E">
      <w:pPr>
        <w:pStyle w:val="Heading3"/>
      </w:pPr>
      <w:bookmarkStart w:id="17" w:name="_Toc176840216"/>
      <w:r>
        <w:t>Task 1:</w:t>
      </w:r>
      <w:bookmarkEnd w:id="17"/>
      <w:r>
        <w:t xml:space="preserve"> </w:t>
      </w:r>
    </w:p>
    <w:p w14:paraId="69A84766" w14:textId="77777777" w:rsidR="001C6AD6" w:rsidRPr="001C6AD6" w:rsidRDefault="001C6AD6" w:rsidP="001C6AD6"/>
    <w:p w14:paraId="3E699240" w14:textId="77777777" w:rsidR="0022034E" w:rsidRDefault="0022034E" w:rsidP="0022034E"/>
    <w:p w14:paraId="24A77528" w14:textId="34A7E68F" w:rsidR="0022034E" w:rsidRDefault="00844713" w:rsidP="00BA22EA">
      <w:pPr>
        <w:jc w:val="center"/>
      </w:pPr>
      <w:r>
        <w:rPr>
          <w:noProof/>
        </w:rPr>
        <w:pict w14:anchorId="2844C4A2">
          <v:shape id="_x0000_s1081" type="#_x0000_t75" style="position:absolute;left:0;text-align:left;margin-left:0;margin-top:0;width:355pt;height:260pt;z-index:251661312;mso-wrap-edited:f;mso-position-horizontal:center;mso-position-horizontal-relative:text;mso-position-vertical-relative:text" wrapcoords="0 0 21600 0 21600 21600 0 21600 0 0">
            <v:imagedata r:id="rId18" o:title=""/>
            <w10:wrap type="topAndBottom"/>
          </v:shape>
          <o:OLEObject Type="Link" ProgID="Excel.Sheet.8" ShapeID="_x0000_s1081" DrawAspect="Content" r:id="rId19" UpdateMode="Always">
            <o:LinkType>Picture</o:LinkType>
            <o:LockedField>false</o:LockedField>
          </o:OLEObject>
        </w:pict>
      </w:r>
    </w:p>
    <w:p w14:paraId="54D7C104" w14:textId="77777777" w:rsidR="0022034E" w:rsidRDefault="0022034E" w:rsidP="0022034E"/>
    <w:p w14:paraId="74148E1E" w14:textId="5F1BFAFB" w:rsidR="0022034E" w:rsidRDefault="0022034E" w:rsidP="0022034E">
      <w:pPr>
        <w:pStyle w:val="Caption"/>
      </w:pPr>
      <w:bookmarkStart w:id="18" w:name="_Ref172462643"/>
      <w:r>
        <w:t xml:space="preserve">Table </w:t>
      </w:r>
      <w:fldSimple w:instr=" SEQ Table \* ARABIC ">
        <w:r w:rsidR="00F14244">
          <w:rPr>
            <w:noProof/>
          </w:rPr>
          <w:t>4</w:t>
        </w:r>
      </w:fldSimple>
      <w:bookmarkEnd w:id="18"/>
      <w:r>
        <w:t xml:space="preserve">: </w:t>
      </w:r>
      <w:r w:rsidR="001F671E">
        <w:t>Estimated manpower</w:t>
      </w:r>
      <w:r w:rsidR="001C6AD6">
        <w:t xml:space="preserve"> cost for the ATCA ADC module</w:t>
      </w:r>
    </w:p>
    <w:p w14:paraId="238969B0" w14:textId="77777777" w:rsidR="001C6AD6" w:rsidRDefault="001C6AD6" w:rsidP="0022034E"/>
    <w:p w14:paraId="7B57B1B6" w14:textId="77777777" w:rsidR="00857147" w:rsidRDefault="00857147">
      <w:pPr>
        <w:rPr>
          <w:rFonts w:asciiTheme="majorHAnsi" w:eastAsiaTheme="majorEastAsia" w:hAnsiTheme="majorHAnsi" w:cstheme="majorBidi"/>
          <w:b/>
          <w:bCs/>
          <w:color w:val="4F81BD" w:themeColor="accent1"/>
        </w:rPr>
      </w:pPr>
      <w:r>
        <w:br w:type="page"/>
      </w:r>
    </w:p>
    <w:p w14:paraId="4B572091" w14:textId="52AABE69" w:rsidR="0022034E" w:rsidRDefault="0022034E" w:rsidP="0022034E">
      <w:pPr>
        <w:pStyle w:val="Heading3"/>
      </w:pPr>
      <w:bookmarkStart w:id="19" w:name="_Toc176840217"/>
      <w:r>
        <w:t>Task 2:</w:t>
      </w:r>
      <w:bookmarkEnd w:id="19"/>
    </w:p>
    <w:p w14:paraId="688930D7" w14:textId="77777777" w:rsidR="0022034E" w:rsidRDefault="0022034E" w:rsidP="0022034E"/>
    <w:p w14:paraId="1D6E6D95" w14:textId="077D4444" w:rsidR="0022034E" w:rsidRDefault="00844713" w:rsidP="00BA22EA">
      <w:pPr>
        <w:jc w:val="center"/>
      </w:pPr>
      <w:r>
        <w:rPr>
          <w:noProof/>
        </w:rPr>
        <w:pict w14:anchorId="6BB08F7C">
          <v:shape id="_x0000_s1082" type="#_x0000_t75" style="position:absolute;left:0;text-align:left;margin-left:0;margin-top:0;width:355pt;height:260pt;z-index:251662336;mso-wrap-edited:f;mso-position-horizontal:center;mso-position-horizontal-relative:text;mso-position-vertical-relative:text" wrapcoords="0 0 21600 0 21600 21600 0 21600 0 0">
            <v:imagedata r:id="rId20" o:title=""/>
            <w10:wrap type="topAndBottom"/>
          </v:shape>
          <o:OLEObject Type="Link" ProgID="Excel.Sheet.8" ShapeID="_x0000_s1082" DrawAspect="Content" r:id="rId21" UpdateMode="Always">
            <o:LinkType>Picture</o:LinkType>
            <o:LockedField>false</o:LockedField>
          </o:OLEObject>
        </w:pict>
      </w:r>
    </w:p>
    <w:p w14:paraId="7223A3F6" w14:textId="34D9AA7E" w:rsidR="0022034E" w:rsidRDefault="0022034E" w:rsidP="0022034E"/>
    <w:p w14:paraId="306E9D62" w14:textId="4F784F9E" w:rsidR="0022034E" w:rsidRDefault="0022034E" w:rsidP="0022034E">
      <w:pPr>
        <w:pStyle w:val="Caption"/>
      </w:pPr>
      <w:r>
        <w:t xml:space="preserve">Table </w:t>
      </w:r>
      <w:fldSimple w:instr=" SEQ Table \* ARABIC ">
        <w:r w:rsidR="00F14244">
          <w:rPr>
            <w:noProof/>
          </w:rPr>
          <w:t>5</w:t>
        </w:r>
      </w:fldSimple>
      <w:r>
        <w:t>:</w:t>
      </w:r>
      <w:r w:rsidR="001C6AD6">
        <w:t xml:space="preserve"> Estimated manpower cost for the ATCA PCIe Switch card</w:t>
      </w:r>
    </w:p>
    <w:p w14:paraId="1E98918B" w14:textId="77777777" w:rsidR="0022034E" w:rsidRDefault="0022034E" w:rsidP="0022034E"/>
    <w:p w14:paraId="5E144C46" w14:textId="31CF913C" w:rsidR="0022034E" w:rsidRDefault="0022034E" w:rsidP="0022034E">
      <w:pPr>
        <w:pStyle w:val="Heading3"/>
      </w:pPr>
      <w:bookmarkStart w:id="20" w:name="_Toc176840218"/>
      <w:r>
        <w:t>Task 3:</w:t>
      </w:r>
      <w:bookmarkEnd w:id="20"/>
      <w:r>
        <w:t xml:space="preserve"> </w:t>
      </w:r>
    </w:p>
    <w:p w14:paraId="0303744E" w14:textId="77777777" w:rsidR="0022034E" w:rsidRDefault="0022034E" w:rsidP="0022034E"/>
    <w:p w14:paraId="36918F15" w14:textId="2F270953" w:rsidR="0022034E" w:rsidRDefault="00844713" w:rsidP="0022034E">
      <w:r>
        <w:rPr>
          <w:noProof/>
        </w:rPr>
        <w:pict w14:anchorId="079D8242">
          <v:shape id="_x0000_s1083" type="#_x0000_t75" style="position:absolute;margin-left:0;margin-top:0;width:355pt;height:65pt;z-index:251663360;mso-wrap-edited:f;mso-position-horizontal:center;mso-position-horizontal-relative:text;mso-position-vertical-relative:text" wrapcoords="0 0 21600 0 21600 21600 0 21600 0 0">
            <v:imagedata r:id="rId22" o:title=""/>
            <w10:wrap type="topAndBottom"/>
          </v:shape>
          <o:OLEObject Type="Link" ProgID="Excel.Sheet.8" ShapeID="_x0000_s1083" DrawAspect="Content" r:id="rId23" UpdateMode="Always">
            <o:LinkType>Picture</o:LinkType>
            <o:LockedField>false</o:LockedField>
          </o:OLEObject>
        </w:pict>
      </w:r>
    </w:p>
    <w:p w14:paraId="092ADBB2" w14:textId="77777777" w:rsidR="0022034E" w:rsidRDefault="0022034E" w:rsidP="0022034E"/>
    <w:p w14:paraId="4C3AF595" w14:textId="76232770" w:rsidR="0022034E" w:rsidRDefault="0022034E" w:rsidP="0022034E">
      <w:pPr>
        <w:pStyle w:val="Caption"/>
      </w:pPr>
      <w:r>
        <w:t xml:space="preserve">Table </w:t>
      </w:r>
      <w:fldSimple w:instr=" SEQ Table \* ARABIC ">
        <w:r w:rsidR="00F14244">
          <w:rPr>
            <w:noProof/>
          </w:rPr>
          <w:t>6</w:t>
        </w:r>
      </w:fldSimple>
      <w:r>
        <w:t>:</w:t>
      </w:r>
      <w:r w:rsidR="001C6AD6">
        <w:t xml:space="preserve"> Estimated manpower cost for selection and supplying of an ATCA shelf</w:t>
      </w:r>
    </w:p>
    <w:p w14:paraId="3101276B" w14:textId="77777777" w:rsidR="0022034E" w:rsidRDefault="0022034E" w:rsidP="0022034E"/>
    <w:p w14:paraId="148F0607" w14:textId="77777777" w:rsidR="00857147" w:rsidRDefault="00857147">
      <w:pPr>
        <w:rPr>
          <w:rFonts w:asciiTheme="majorHAnsi" w:eastAsiaTheme="majorEastAsia" w:hAnsiTheme="majorHAnsi" w:cstheme="majorBidi"/>
          <w:b/>
          <w:bCs/>
          <w:color w:val="4F81BD" w:themeColor="accent1"/>
        </w:rPr>
      </w:pPr>
      <w:r>
        <w:br w:type="page"/>
      </w:r>
    </w:p>
    <w:p w14:paraId="02988A60" w14:textId="6E497EB6" w:rsidR="0022034E" w:rsidRDefault="0022034E" w:rsidP="0022034E">
      <w:pPr>
        <w:pStyle w:val="Heading3"/>
      </w:pPr>
      <w:bookmarkStart w:id="21" w:name="_Toc176840219"/>
      <w:r>
        <w:t>Task 4:</w:t>
      </w:r>
      <w:bookmarkEnd w:id="21"/>
      <w:r>
        <w:t xml:space="preserve"> </w:t>
      </w:r>
    </w:p>
    <w:p w14:paraId="0623D64D" w14:textId="77777777" w:rsidR="0022034E" w:rsidRDefault="0022034E" w:rsidP="0022034E"/>
    <w:p w14:paraId="27E0F29C" w14:textId="71A97CEF" w:rsidR="0022034E" w:rsidRDefault="00844713" w:rsidP="0022034E">
      <w:r>
        <w:rPr>
          <w:noProof/>
        </w:rPr>
        <w:pict w14:anchorId="0E2AE127">
          <v:shape id="_x0000_s1084" type="#_x0000_t75" style="position:absolute;margin-left:0;margin-top:0;width:355pt;height:350pt;z-index:251664384;mso-wrap-edited:f;mso-position-horizontal:center;mso-position-horizontal-relative:text;mso-position-vertical-relative:text" wrapcoords="0 0 21600 0 21600 21600 0 21600 0 0">
            <v:imagedata r:id="rId24" o:title=""/>
            <w10:wrap type="topAndBottom"/>
          </v:shape>
          <o:OLEObject Type="Link" ProgID="Excel.Sheet.8" ShapeID="_x0000_s1084" DrawAspect="Content" r:id="rId25" UpdateMode="Always">
            <o:LinkType>Picture</o:LinkType>
            <o:LockedField>false</o:LockedField>
          </o:OLEObject>
        </w:pict>
      </w:r>
    </w:p>
    <w:p w14:paraId="1C65648D" w14:textId="77777777" w:rsidR="0022034E" w:rsidRDefault="0022034E" w:rsidP="0022034E"/>
    <w:p w14:paraId="78CF239A" w14:textId="62C4ED2D" w:rsidR="0022034E" w:rsidRDefault="0022034E" w:rsidP="0022034E">
      <w:pPr>
        <w:pStyle w:val="Caption"/>
      </w:pPr>
      <w:r>
        <w:t xml:space="preserve">Table </w:t>
      </w:r>
      <w:fldSimple w:instr=" SEQ Table \* ARABIC ">
        <w:r w:rsidR="00F14244">
          <w:rPr>
            <w:noProof/>
          </w:rPr>
          <w:t>7</w:t>
        </w:r>
      </w:fldSimple>
      <w:r>
        <w:t>:</w:t>
      </w:r>
      <w:r w:rsidR="001C6AD6">
        <w:t xml:space="preserve"> Estimated manpower cost for adapting MARTe to ITER CODAC Core System</w:t>
      </w:r>
    </w:p>
    <w:p w14:paraId="3D95B57E" w14:textId="77777777" w:rsidR="0022034E" w:rsidRDefault="0022034E" w:rsidP="0022034E"/>
    <w:p w14:paraId="3253E450" w14:textId="77777777" w:rsidR="00857147" w:rsidRDefault="00857147">
      <w:pPr>
        <w:rPr>
          <w:rFonts w:asciiTheme="majorHAnsi" w:eastAsiaTheme="majorEastAsia" w:hAnsiTheme="majorHAnsi" w:cstheme="majorBidi"/>
          <w:b/>
          <w:bCs/>
          <w:color w:val="4F81BD" w:themeColor="accent1"/>
        </w:rPr>
      </w:pPr>
      <w:r>
        <w:br w:type="page"/>
      </w:r>
    </w:p>
    <w:p w14:paraId="24D16E02" w14:textId="4DE70266" w:rsidR="0022034E" w:rsidRDefault="0022034E" w:rsidP="0022034E">
      <w:pPr>
        <w:pStyle w:val="Heading3"/>
      </w:pPr>
      <w:bookmarkStart w:id="22" w:name="_Toc176840220"/>
      <w:r>
        <w:t>Task 5:</w:t>
      </w:r>
      <w:bookmarkEnd w:id="22"/>
      <w:r>
        <w:t xml:space="preserve"> </w:t>
      </w:r>
    </w:p>
    <w:p w14:paraId="75677B14" w14:textId="77777777" w:rsidR="0022034E" w:rsidRDefault="0022034E" w:rsidP="0022034E"/>
    <w:p w14:paraId="257E69E2" w14:textId="4CED4FFF" w:rsidR="0022034E" w:rsidRDefault="00844713" w:rsidP="00BA22EA">
      <w:pPr>
        <w:jc w:val="center"/>
      </w:pPr>
      <w:r>
        <w:rPr>
          <w:noProof/>
        </w:rPr>
        <w:pict w14:anchorId="4722C4D3">
          <v:shape id="_x0000_s1085" type="#_x0000_t75" style="position:absolute;left:0;text-align:left;margin-left:0;margin-top:0;width:355pt;height:350pt;z-index:251665408;mso-wrap-edited:f;mso-position-horizontal:center;mso-position-horizontal-relative:text;mso-position-vertical-relative:text" wrapcoords="0 0 21600 0 21600 21600 0 21600 0 0">
            <v:imagedata r:id="rId26" o:title=""/>
            <w10:wrap type="topAndBottom"/>
          </v:shape>
          <o:OLEObject Type="Link" ProgID="Excel.Sheet.8" ShapeID="_x0000_s1085" DrawAspect="Content" r:id="rId27" UpdateMode="Always">
            <o:LinkType>Picture</o:LinkType>
            <o:LockedField>false</o:LockedField>
          </o:OLEObject>
        </w:pict>
      </w:r>
    </w:p>
    <w:p w14:paraId="1175F5E8" w14:textId="77777777" w:rsidR="0022034E" w:rsidRDefault="0022034E" w:rsidP="0022034E"/>
    <w:p w14:paraId="19792567" w14:textId="3342E734" w:rsidR="00BA22EA" w:rsidRDefault="00BA22EA" w:rsidP="00BA22EA">
      <w:pPr>
        <w:pStyle w:val="Caption"/>
      </w:pPr>
      <w:bookmarkStart w:id="23" w:name="_Ref172462652"/>
      <w:r>
        <w:t xml:space="preserve">Table </w:t>
      </w:r>
      <w:fldSimple w:instr=" SEQ Table \* ARABIC ">
        <w:r w:rsidR="00F14244">
          <w:rPr>
            <w:noProof/>
          </w:rPr>
          <w:t>8</w:t>
        </w:r>
      </w:fldSimple>
      <w:bookmarkEnd w:id="23"/>
      <w:r>
        <w:t xml:space="preserve">: </w:t>
      </w:r>
      <w:r w:rsidR="001C6AD6">
        <w:t>Estimated manpower cost for developing an FlexRIO Asyn Driver</w:t>
      </w:r>
    </w:p>
    <w:p w14:paraId="579C90D2" w14:textId="77777777" w:rsidR="00BA22EA" w:rsidRPr="0022034E" w:rsidRDefault="00BA22EA" w:rsidP="0022034E"/>
    <w:sectPr w:rsidR="00BA22EA" w:rsidRPr="0022034E" w:rsidSect="00987E04">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25FF4AB7" w14:textId="77777777" w:rsidR="009F3EDC" w:rsidRDefault="009F3EDC" w:rsidP="00036B39">
      <w:r>
        <w:separator/>
      </w:r>
    </w:p>
  </w:endnote>
  <w:endnote w:type="continuationSeparator" w:id="0">
    <w:p w14:paraId="68086A3B" w14:textId="77777777" w:rsidR="009F3EDC" w:rsidRDefault="009F3EDC" w:rsidP="0003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entury Gothic">
    <w:panose1 w:val="020B050202020202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Times-Roman">
    <w:altName w:val="Times"/>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EC24B" w14:textId="77777777" w:rsidR="009F3EDC" w:rsidRDefault="009F3EDC">
    <w:pPr>
      <w:pStyle w:val="Footer"/>
      <w:jc w:val="center"/>
    </w:pPr>
    <w:r>
      <w:fldChar w:fldCharType="begin"/>
    </w:r>
    <w:r>
      <w:instrText xml:space="preserve"> PAGE   \* MERGEFORMAT </w:instrText>
    </w:r>
    <w:r>
      <w:fldChar w:fldCharType="separate"/>
    </w:r>
    <w:r w:rsidR="00F14244">
      <w:rPr>
        <w:noProof/>
      </w:rPr>
      <w:t>i</w:t>
    </w:r>
    <w:r>
      <w:fldChar w:fldCharType="end"/>
    </w:r>
  </w:p>
  <w:p w14:paraId="2F908A0B" w14:textId="77777777" w:rsidR="009F3EDC" w:rsidRDefault="009F3ED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791AE086" w14:textId="77777777" w:rsidR="009F3EDC" w:rsidRDefault="009F3EDC" w:rsidP="00036B39">
      <w:r>
        <w:separator/>
      </w:r>
    </w:p>
  </w:footnote>
  <w:footnote w:type="continuationSeparator" w:id="0">
    <w:p w14:paraId="319DD703" w14:textId="77777777" w:rsidR="009F3EDC" w:rsidRDefault="009F3EDC" w:rsidP="00036B3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BD0A0" w14:textId="5ABB742E" w:rsidR="009F3EDC" w:rsidRPr="005B3C0B" w:rsidRDefault="009F3EDC" w:rsidP="00036B39">
    <w:pPr>
      <w:pStyle w:val="Header"/>
      <w:jc w:val="right"/>
      <w:rPr>
        <w:i/>
        <w:color w:val="BFBFBF"/>
        <w:sz w:val="20"/>
        <w:lang w:val="en-US"/>
      </w:rPr>
    </w:pPr>
    <w:r w:rsidRPr="005B3C0B">
      <w:rPr>
        <w:i/>
        <w:color w:val="BFBFBF"/>
        <w:sz w:val="20"/>
        <w:lang w:val="en-US"/>
      </w:rPr>
      <w:t>I</w:t>
    </w:r>
    <w:r>
      <w:rPr>
        <w:i/>
        <w:color w:val="BFBFBF"/>
        <w:sz w:val="20"/>
        <w:lang w:val="en-US"/>
      </w:rPr>
      <w:t>TER FCPS Project - Amendment</w:t>
    </w:r>
  </w:p>
  <w:p w14:paraId="7B3F81EF" w14:textId="522E46E0" w:rsidR="009F3EDC" w:rsidRPr="005B3C0B" w:rsidRDefault="009F3EDC" w:rsidP="00036B39">
    <w:pPr>
      <w:pStyle w:val="Header"/>
      <w:jc w:val="right"/>
      <w:rPr>
        <w:color w:val="BFBFBF"/>
        <w:sz w:val="20"/>
        <w:lang w:val="en-US"/>
      </w:rPr>
    </w:pPr>
    <w:r>
      <w:rPr>
        <w:color w:val="BFBFBF"/>
        <w:sz w:val="20"/>
        <w:lang w:val="en-US"/>
      </w:rPr>
      <w:t>Cost Proposalersion v1.01</w:t>
    </w:r>
  </w:p>
  <w:p w14:paraId="4E6898BF" w14:textId="77777777" w:rsidR="009F3EDC" w:rsidRPr="005B3C0B" w:rsidRDefault="009F3EDC">
    <w:pPr>
      <w:pStyle w:val="Header"/>
      <w:rPr>
        <w:lang w:val="en-US"/>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D5762CC"/>
    <w:multiLevelType w:val="hybridMultilevel"/>
    <w:tmpl w:val="0DA49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221FC3"/>
    <w:multiLevelType w:val="hybridMultilevel"/>
    <w:tmpl w:val="77C4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250092"/>
    <w:multiLevelType w:val="hybridMultilevel"/>
    <w:tmpl w:val="29064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B252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B7707EC"/>
    <w:multiLevelType w:val="hybridMultilevel"/>
    <w:tmpl w:val="3A6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A64C78"/>
    <w:multiLevelType w:val="multilevel"/>
    <w:tmpl w:val="081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72267BC9"/>
    <w:multiLevelType w:val="hybridMultilevel"/>
    <w:tmpl w:val="44A0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5A1602"/>
    <w:multiLevelType w:val="hybridMultilevel"/>
    <w:tmpl w:val="ED928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2A43A2"/>
    <w:multiLevelType w:val="hybridMultilevel"/>
    <w:tmpl w:val="A2D8D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8"/>
  </w:num>
  <w:num w:numId="5">
    <w:abstractNumId w:val="1"/>
  </w:num>
  <w:num w:numId="6">
    <w:abstractNumId w:val="0"/>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802"/>
    <w:rsid w:val="00036B39"/>
    <w:rsid w:val="001C6AD6"/>
    <w:rsid w:val="001F671E"/>
    <w:rsid w:val="0022034E"/>
    <w:rsid w:val="00313AAD"/>
    <w:rsid w:val="00386E71"/>
    <w:rsid w:val="00395275"/>
    <w:rsid w:val="003F296E"/>
    <w:rsid w:val="00436C28"/>
    <w:rsid w:val="005939D7"/>
    <w:rsid w:val="0061482F"/>
    <w:rsid w:val="006502FE"/>
    <w:rsid w:val="006E0C08"/>
    <w:rsid w:val="00740802"/>
    <w:rsid w:val="00812BFF"/>
    <w:rsid w:val="0082125C"/>
    <w:rsid w:val="00844713"/>
    <w:rsid w:val="00857147"/>
    <w:rsid w:val="00920190"/>
    <w:rsid w:val="009679AA"/>
    <w:rsid w:val="00987E04"/>
    <w:rsid w:val="009F3EDC"/>
    <w:rsid w:val="00B079E9"/>
    <w:rsid w:val="00B20FA6"/>
    <w:rsid w:val="00B44EB7"/>
    <w:rsid w:val="00B93DD5"/>
    <w:rsid w:val="00BA22EA"/>
    <w:rsid w:val="00C14CE0"/>
    <w:rsid w:val="00C16DB7"/>
    <w:rsid w:val="00C27C5B"/>
    <w:rsid w:val="00C376F9"/>
    <w:rsid w:val="00C421E5"/>
    <w:rsid w:val="00CC34A3"/>
    <w:rsid w:val="00D3719B"/>
    <w:rsid w:val="00DA04C7"/>
    <w:rsid w:val="00E14F50"/>
    <w:rsid w:val="00F14244"/>
    <w:rsid w:val="00FC78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86"/>
    <o:shapelayout v:ext="edit">
      <o:idmap v:ext="edit" data="1"/>
    </o:shapelayout>
  </w:shapeDefaults>
  <w:decimalSymbol w:val="."/>
  <w:listSeparator w:val=","/>
  <w14:docId w14:val="3A7CB19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DA04C7"/>
    <w:pPr>
      <w:keepNext/>
      <w:keepLines/>
      <w:numPr>
        <w:numId w:val="7"/>
      </w:numPr>
      <w:spacing w:before="480"/>
      <w:outlineLvl w:val="0"/>
    </w:pPr>
    <w:rPr>
      <w:rFonts w:ascii="Century Gothic" w:eastAsiaTheme="majorEastAsia" w:hAnsi="Century Gothic" w:cstheme="majorBidi"/>
      <w:bCs/>
      <w:color w:val="345A8A" w:themeColor="accent1" w:themeShade="B5"/>
      <w:sz w:val="32"/>
      <w:szCs w:val="32"/>
    </w:rPr>
  </w:style>
  <w:style w:type="paragraph" w:styleId="Heading2">
    <w:name w:val="heading 2"/>
    <w:basedOn w:val="Normal"/>
    <w:next w:val="Normal"/>
    <w:link w:val="Heading2Char"/>
    <w:unhideWhenUsed/>
    <w:qFormat/>
    <w:rsid w:val="00FC78F8"/>
    <w:pPr>
      <w:keepNext/>
      <w:keepLines/>
      <w:numPr>
        <w:ilvl w:val="1"/>
        <w:numId w:val="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78F8"/>
    <w:pPr>
      <w:keepNext/>
      <w:keepLines/>
      <w:numPr>
        <w:ilvl w:val="2"/>
        <w:numId w:val="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FC78F8"/>
    <w:pPr>
      <w:keepNext/>
      <w:keepLines/>
      <w:numPr>
        <w:ilvl w:val="3"/>
        <w:numId w:val="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
    <w:basedOn w:val="Normal"/>
    <w:next w:val="Normal"/>
    <w:link w:val="Heading5Char"/>
    <w:unhideWhenUsed/>
    <w:qFormat/>
    <w:rsid w:val="00FC78F8"/>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FC78F8"/>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FC78F8"/>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FC78F8"/>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FC78F8"/>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04C7"/>
    <w:rPr>
      <w:rFonts w:ascii="Century Gothic" w:eastAsiaTheme="majorEastAsia" w:hAnsi="Century Gothic" w:cstheme="majorBidi"/>
      <w:bCs/>
      <w:color w:val="345A8A" w:themeColor="accent1" w:themeShade="B5"/>
      <w:sz w:val="32"/>
      <w:szCs w:val="32"/>
    </w:rPr>
  </w:style>
  <w:style w:type="paragraph" w:customStyle="1" w:styleId="Default">
    <w:name w:val="Default"/>
    <w:rsid w:val="00740802"/>
    <w:pPr>
      <w:widowControl w:val="0"/>
      <w:autoSpaceDE w:val="0"/>
      <w:autoSpaceDN w:val="0"/>
      <w:adjustRightInd w:val="0"/>
    </w:pPr>
    <w:rPr>
      <w:rFonts w:ascii="Times New Roman" w:hAnsi="Times New Roman" w:cs="Times New Roman"/>
      <w:color w:val="000000"/>
    </w:rPr>
  </w:style>
  <w:style w:type="paragraph" w:styleId="ListParagraph">
    <w:name w:val="List Paragraph"/>
    <w:basedOn w:val="Normal"/>
    <w:uiPriority w:val="34"/>
    <w:qFormat/>
    <w:rsid w:val="00386E71"/>
    <w:pPr>
      <w:ind w:left="720"/>
      <w:contextualSpacing/>
    </w:pPr>
  </w:style>
  <w:style w:type="paragraph" w:styleId="BalloonText">
    <w:name w:val="Balloon Text"/>
    <w:basedOn w:val="Normal"/>
    <w:link w:val="BalloonTextChar"/>
    <w:uiPriority w:val="99"/>
    <w:semiHidden/>
    <w:unhideWhenUsed/>
    <w:rsid w:val="00436C2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36C28"/>
    <w:rPr>
      <w:rFonts w:ascii="Lucida Grande" w:hAnsi="Lucida Grande" w:cs="Lucida Grande"/>
      <w:sz w:val="18"/>
      <w:szCs w:val="18"/>
    </w:rPr>
  </w:style>
  <w:style w:type="paragraph" w:styleId="Caption">
    <w:name w:val="caption"/>
    <w:basedOn w:val="Normal"/>
    <w:next w:val="Normal"/>
    <w:uiPriority w:val="35"/>
    <w:unhideWhenUsed/>
    <w:qFormat/>
    <w:rsid w:val="00FC78F8"/>
    <w:pPr>
      <w:spacing w:after="200"/>
    </w:pPr>
    <w:rPr>
      <w:b/>
      <w:bCs/>
      <w:color w:val="4F81BD" w:themeColor="accent1"/>
      <w:sz w:val="18"/>
      <w:szCs w:val="18"/>
    </w:rPr>
  </w:style>
  <w:style w:type="character" w:customStyle="1" w:styleId="Heading2Char">
    <w:name w:val="Heading 2 Char"/>
    <w:basedOn w:val="DefaultParagraphFont"/>
    <w:link w:val="Heading2"/>
    <w:uiPriority w:val="9"/>
    <w:rsid w:val="00FC78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78F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C78F8"/>
    <w:rPr>
      <w:rFonts w:asciiTheme="majorHAnsi" w:eastAsiaTheme="majorEastAsia" w:hAnsiTheme="majorHAnsi" w:cstheme="majorBidi"/>
      <w:b/>
      <w:bCs/>
      <w:i/>
      <w:iCs/>
      <w:color w:val="4F81BD" w:themeColor="accent1"/>
    </w:rPr>
  </w:style>
  <w:style w:type="character" w:customStyle="1" w:styleId="Heading5Char">
    <w:name w:val="Heading 5 Char"/>
    <w:aliases w:val="5 Char"/>
    <w:basedOn w:val="DefaultParagraphFont"/>
    <w:link w:val="Heading5"/>
    <w:uiPriority w:val="9"/>
    <w:semiHidden/>
    <w:rsid w:val="00FC78F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78F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78F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78F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C78F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036B39"/>
    <w:pPr>
      <w:tabs>
        <w:tab w:val="center" w:pos="4252"/>
        <w:tab w:val="right" w:pos="8504"/>
      </w:tabs>
      <w:jc w:val="both"/>
    </w:pPr>
    <w:rPr>
      <w:rFonts w:ascii="Calibri" w:eastAsia="Calibri" w:hAnsi="Calibri" w:cs="Times New Roman"/>
      <w:szCs w:val="22"/>
      <w:lang w:val="en-GB"/>
    </w:rPr>
  </w:style>
  <w:style w:type="character" w:customStyle="1" w:styleId="HeaderChar">
    <w:name w:val="Header Char"/>
    <w:basedOn w:val="DefaultParagraphFont"/>
    <w:link w:val="Header"/>
    <w:uiPriority w:val="99"/>
    <w:rsid w:val="00036B39"/>
    <w:rPr>
      <w:rFonts w:ascii="Calibri" w:eastAsia="Calibri" w:hAnsi="Calibri" w:cs="Times New Roman"/>
      <w:szCs w:val="22"/>
      <w:lang w:val="en-GB"/>
    </w:rPr>
  </w:style>
  <w:style w:type="paragraph" w:styleId="Footer">
    <w:name w:val="footer"/>
    <w:basedOn w:val="Normal"/>
    <w:link w:val="FooterChar"/>
    <w:uiPriority w:val="99"/>
    <w:unhideWhenUsed/>
    <w:rsid w:val="00036B39"/>
    <w:pPr>
      <w:tabs>
        <w:tab w:val="center" w:pos="4252"/>
        <w:tab w:val="right" w:pos="8504"/>
      </w:tabs>
      <w:jc w:val="both"/>
    </w:pPr>
    <w:rPr>
      <w:rFonts w:ascii="Calibri" w:eastAsia="Calibri" w:hAnsi="Calibri" w:cs="Times New Roman"/>
      <w:szCs w:val="22"/>
      <w:lang w:val="en-GB"/>
    </w:rPr>
  </w:style>
  <w:style w:type="character" w:customStyle="1" w:styleId="FooterChar">
    <w:name w:val="Footer Char"/>
    <w:basedOn w:val="DefaultParagraphFont"/>
    <w:link w:val="Footer"/>
    <w:uiPriority w:val="99"/>
    <w:rsid w:val="00036B39"/>
    <w:rPr>
      <w:rFonts w:ascii="Calibri" w:eastAsia="Calibri" w:hAnsi="Calibri" w:cs="Times New Roman"/>
      <w:szCs w:val="22"/>
      <w:lang w:val="en-GB"/>
    </w:rPr>
  </w:style>
  <w:style w:type="paragraph" w:styleId="TOC1">
    <w:name w:val="toc 1"/>
    <w:basedOn w:val="Normal"/>
    <w:next w:val="Normal"/>
    <w:autoRedefine/>
    <w:uiPriority w:val="39"/>
    <w:unhideWhenUsed/>
    <w:rsid w:val="00036B39"/>
    <w:pPr>
      <w:spacing w:after="100" w:line="360" w:lineRule="auto"/>
      <w:jc w:val="both"/>
    </w:pPr>
    <w:rPr>
      <w:rFonts w:ascii="Times New Roman" w:eastAsia="Calibri" w:hAnsi="Times New Roman" w:cs="Times New Roman"/>
      <w:szCs w:val="22"/>
    </w:rPr>
  </w:style>
  <w:style w:type="paragraph" w:styleId="TOC2">
    <w:name w:val="toc 2"/>
    <w:basedOn w:val="Normal"/>
    <w:next w:val="Normal"/>
    <w:autoRedefine/>
    <w:uiPriority w:val="39"/>
    <w:unhideWhenUsed/>
    <w:rsid w:val="00036B39"/>
    <w:pPr>
      <w:spacing w:after="100" w:line="360" w:lineRule="auto"/>
      <w:ind w:left="240"/>
      <w:jc w:val="both"/>
    </w:pPr>
    <w:rPr>
      <w:rFonts w:ascii="Times New Roman" w:eastAsia="Calibri" w:hAnsi="Times New Roman" w:cs="Times New Roman"/>
      <w:szCs w:val="22"/>
    </w:rPr>
  </w:style>
  <w:style w:type="paragraph" w:customStyle="1" w:styleId="Encabezadodetabladecontenido">
    <w:name w:val="Encabezado de tabla de contenido"/>
    <w:basedOn w:val="Heading1"/>
    <w:next w:val="Normal"/>
    <w:uiPriority w:val="39"/>
    <w:unhideWhenUsed/>
    <w:qFormat/>
    <w:rsid w:val="00036B39"/>
    <w:pPr>
      <w:spacing w:line="360" w:lineRule="auto"/>
      <w:jc w:val="both"/>
      <w:outlineLvl w:val="9"/>
    </w:pPr>
    <w:rPr>
      <w:rFonts w:ascii="Cambria" w:eastAsia="Times New Roman" w:hAnsi="Cambria" w:cs="Times New Roman"/>
      <w:b/>
      <w:color w:val="365F91"/>
      <w:sz w:val="28"/>
      <w:szCs w:val="28"/>
    </w:rPr>
  </w:style>
  <w:style w:type="paragraph" w:styleId="TOC3">
    <w:name w:val="toc 3"/>
    <w:basedOn w:val="Normal"/>
    <w:next w:val="Normal"/>
    <w:autoRedefine/>
    <w:uiPriority w:val="39"/>
    <w:unhideWhenUsed/>
    <w:rsid w:val="00036B39"/>
    <w:pPr>
      <w:spacing w:after="200" w:line="360" w:lineRule="auto"/>
      <w:ind w:left="440"/>
      <w:jc w:val="both"/>
    </w:pPr>
    <w:rPr>
      <w:rFonts w:ascii="Calibri" w:eastAsia="Calibri" w:hAnsi="Calibri" w:cs="Times New Roman"/>
      <w:szCs w:val="22"/>
      <w:lang w:val="en-GB"/>
    </w:rPr>
  </w:style>
  <w:style w:type="paragraph" w:styleId="TOC4">
    <w:name w:val="toc 4"/>
    <w:basedOn w:val="Normal"/>
    <w:next w:val="Normal"/>
    <w:autoRedefine/>
    <w:uiPriority w:val="39"/>
    <w:unhideWhenUsed/>
    <w:rsid w:val="00036B39"/>
    <w:pPr>
      <w:spacing w:after="200" w:line="360" w:lineRule="auto"/>
      <w:ind w:left="660"/>
      <w:jc w:val="both"/>
    </w:pPr>
    <w:rPr>
      <w:rFonts w:ascii="Calibri" w:eastAsia="Calibri" w:hAnsi="Calibri" w:cs="Times New Roman"/>
      <w:szCs w:val="22"/>
      <w:lang w:val="en-GB"/>
    </w:rPr>
  </w:style>
  <w:style w:type="character" w:styleId="Hyperlink">
    <w:name w:val="Hyperlink"/>
    <w:basedOn w:val="DefaultParagraphFont"/>
    <w:uiPriority w:val="99"/>
    <w:unhideWhenUsed/>
    <w:rsid w:val="0061482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DA04C7"/>
    <w:pPr>
      <w:keepNext/>
      <w:keepLines/>
      <w:numPr>
        <w:numId w:val="7"/>
      </w:numPr>
      <w:spacing w:before="480"/>
      <w:outlineLvl w:val="0"/>
    </w:pPr>
    <w:rPr>
      <w:rFonts w:ascii="Century Gothic" w:eastAsiaTheme="majorEastAsia" w:hAnsi="Century Gothic" w:cstheme="majorBidi"/>
      <w:bCs/>
      <w:color w:val="345A8A" w:themeColor="accent1" w:themeShade="B5"/>
      <w:sz w:val="32"/>
      <w:szCs w:val="32"/>
    </w:rPr>
  </w:style>
  <w:style w:type="paragraph" w:styleId="Heading2">
    <w:name w:val="heading 2"/>
    <w:basedOn w:val="Normal"/>
    <w:next w:val="Normal"/>
    <w:link w:val="Heading2Char"/>
    <w:unhideWhenUsed/>
    <w:qFormat/>
    <w:rsid w:val="00FC78F8"/>
    <w:pPr>
      <w:keepNext/>
      <w:keepLines/>
      <w:numPr>
        <w:ilvl w:val="1"/>
        <w:numId w:val="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78F8"/>
    <w:pPr>
      <w:keepNext/>
      <w:keepLines/>
      <w:numPr>
        <w:ilvl w:val="2"/>
        <w:numId w:val="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FC78F8"/>
    <w:pPr>
      <w:keepNext/>
      <w:keepLines/>
      <w:numPr>
        <w:ilvl w:val="3"/>
        <w:numId w:val="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
    <w:basedOn w:val="Normal"/>
    <w:next w:val="Normal"/>
    <w:link w:val="Heading5Char"/>
    <w:unhideWhenUsed/>
    <w:qFormat/>
    <w:rsid w:val="00FC78F8"/>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FC78F8"/>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FC78F8"/>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FC78F8"/>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FC78F8"/>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04C7"/>
    <w:rPr>
      <w:rFonts w:ascii="Century Gothic" w:eastAsiaTheme="majorEastAsia" w:hAnsi="Century Gothic" w:cstheme="majorBidi"/>
      <w:bCs/>
      <w:color w:val="345A8A" w:themeColor="accent1" w:themeShade="B5"/>
      <w:sz w:val="32"/>
      <w:szCs w:val="32"/>
    </w:rPr>
  </w:style>
  <w:style w:type="paragraph" w:customStyle="1" w:styleId="Default">
    <w:name w:val="Default"/>
    <w:rsid w:val="00740802"/>
    <w:pPr>
      <w:widowControl w:val="0"/>
      <w:autoSpaceDE w:val="0"/>
      <w:autoSpaceDN w:val="0"/>
      <w:adjustRightInd w:val="0"/>
    </w:pPr>
    <w:rPr>
      <w:rFonts w:ascii="Times New Roman" w:hAnsi="Times New Roman" w:cs="Times New Roman"/>
      <w:color w:val="000000"/>
    </w:rPr>
  </w:style>
  <w:style w:type="paragraph" w:styleId="ListParagraph">
    <w:name w:val="List Paragraph"/>
    <w:basedOn w:val="Normal"/>
    <w:uiPriority w:val="34"/>
    <w:qFormat/>
    <w:rsid w:val="00386E71"/>
    <w:pPr>
      <w:ind w:left="720"/>
      <w:contextualSpacing/>
    </w:pPr>
  </w:style>
  <w:style w:type="paragraph" w:styleId="BalloonText">
    <w:name w:val="Balloon Text"/>
    <w:basedOn w:val="Normal"/>
    <w:link w:val="BalloonTextChar"/>
    <w:uiPriority w:val="99"/>
    <w:semiHidden/>
    <w:unhideWhenUsed/>
    <w:rsid w:val="00436C2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36C28"/>
    <w:rPr>
      <w:rFonts w:ascii="Lucida Grande" w:hAnsi="Lucida Grande" w:cs="Lucida Grande"/>
      <w:sz w:val="18"/>
      <w:szCs w:val="18"/>
    </w:rPr>
  </w:style>
  <w:style w:type="paragraph" w:styleId="Caption">
    <w:name w:val="caption"/>
    <w:basedOn w:val="Normal"/>
    <w:next w:val="Normal"/>
    <w:uiPriority w:val="35"/>
    <w:unhideWhenUsed/>
    <w:qFormat/>
    <w:rsid w:val="00FC78F8"/>
    <w:pPr>
      <w:spacing w:after="200"/>
    </w:pPr>
    <w:rPr>
      <w:b/>
      <w:bCs/>
      <w:color w:val="4F81BD" w:themeColor="accent1"/>
      <w:sz w:val="18"/>
      <w:szCs w:val="18"/>
    </w:rPr>
  </w:style>
  <w:style w:type="character" w:customStyle="1" w:styleId="Heading2Char">
    <w:name w:val="Heading 2 Char"/>
    <w:basedOn w:val="DefaultParagraphFont"/>
    <w:link w:val="Heading2"/>
    <w:uiPriority w:val="9"/>
    <w:rsid w:val="00FC78F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78F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FC78F8"/>
    <w:rPr>
      <w:rFonts w:asciiTheme="majorHAnsi" w:eastAsiaTheme="majorEastAsia" w:hAnsiTheme="majorHAnsi" w:cstheme="majorBidi"/>
      <w:b/>
      <w:bCs/>
      <w:i/>
      <w:iCs/>
      <w:color w:val="4F81BD" w:themeColor="accent1"/>
    </w:rPr>
  </w:style>
  <w:style w:type="character" w:customStyle="1" w:styleId="Heading5Char">
    <w:name w:val="Heading 5 Char"/>
    <w:aliases w:val="5 Char"/>
    <w:basedOn w:val="DefaultParagraphFont"/>
    <w:link w:val="Heading5"/>
    <w:uiPriority w:val="9"/>
    <w:semiHidden/>
    <w:rsid w:val="00FC78F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78F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78F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78F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C78F8"/>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036B39"/>
    <w:pPr>
      <w:tabs>
        <w:tab w:val="center" w:pos="4252"/>
        <w:tab w:val="right" w:pos="8504"/>
      </w:tabs>
      <w:jc w:val="both"/>
    </w:pPr>
    <w:rPr>
      <w:rFonts w:ascii="Calibri" w:eastAsia="Calibri" w:hAnsi="Calibri" w:cs="Times New Roman"/>
      <w:szCs w:val="22"/>
      <w:lang w:val="en-GB"/>
    </w:rPr>
  </w:style>
  <w:style w:type="character" w:customStyle="1" w:styleId="HeaderChar">
    <w:name w:val="Header Char"/>
    <w:basedOn w:val="DefaultParagraphFont"/>
    <w:link w:val="Header"/>
    <w:uiPriority w:val="99"/>
    <w:rsid w:val="00036B39"/>
    <w:rPr>
      <w:rFonts w:ascii="Calibri" w:eastAsia="Calibri" w:hAnsi="Calibri" w:cs="Times New Roman"/>
      <w:szCs w:val="22"/>
      <w:lang w:val="en-GB"/>
    </w:rPr>
  </w:style>
  <w:style w:type="paragraph" w:styleId="Footer">
    <w:name w:val="footer"/>
    <w:basedOn w:val="Normal"/>
    <w:link w:val="FooterChar"/>
    <w:uiPriority w:val="99"/>
    <w:unhideWhenUsed/>
    <w:rsid w:val="00036B39"/>
    <w:pPr>
      <w:tabs>
        <w:tab w:val="center" w:pos="4252"/>
        <w:tab w:val="right" w:pos="8504"/>
      </w:tabs>
      <w:jc w:val="both"/>
    </w:pPr>
    <w:rPr>
      <w:rFonts w:ascii="Calibri" w:eastAsia="Calibri" w:hAnsi="Calibri" w:cs="Times New Roman"/>
      <w:szCs w:val="22"/>
      <w:lang w:val="en-GB"/>
    </w:rPr>
  </w:style>
  <w:style w:type="character" w:customStyle="1" w:styleId="FooterChar">
    <w:name w:val="Footer Char"/>
    <w:basedOn w:val="DefaultParagraphFont"/>
    <w:link w:val="Footer"/>
    <w:uiPriority w:val="99"/>
    <w:rsid w:val="00036B39"/>
    <w:rPr>
      <w:rFonts w:ascii="Calibri" w:eastAsia="Calibri" w:hAnsi="Calibri" w:cs="Times New Roman"/>
      <w:szCs w:val="22"/>
      <w:lang w:val="en-GB"/>
    </w:rPr>
  </w:style>
  <w:style w:type="paragraph" w:styleId="TOC1">
    <w:name w:val="toc 1"/>
    <w:basedOn w:val="Normal"/>
    <w:next w:val="Normal"/>
    <w:autoRedefine/>
    <w:uiPriority w:val="39"/>
    <w:unhideWhenUsed/>
    <w:rsid w:val="00036B39"/>
    <w:pPr>
      <w:spacing w:after="100" w:line="360" w:lineRule="auto"/>
      <w:jc w:val="both"/>
    </w:pPr>
    <w:rPr>
      <w:rFonts w:ascii="Times New Roman" w:eastAsia="Calibri" w:hAnsi="Times New Roman" w:cs="Times New Roman"/>
      <w:szCs w:val="22"/>
    </w:rPr>
  </w:style>
  <w:style w:type="paragraph" w:styleId="TOC2">
    <w:name w:val="toc 2"/>
    <w:basedOn w:val="Normal"/>
    <w:next w:val="Normal"/>
    <w:autoRedefine/>
    <w:uiPriority w:val="39"/>
    <w:unhideWhenUsed/>
    <w:rsid w:val="00036B39"/>
    <w:pPr>
      <w:spacing w:after="100" w:line="360" w:lineRule="auto"/>
      <w:ind w:left="240"/>
      <w:jc w:val="both"/>
    </w:pPr>
    <w:rPr>
      <w:rFonts w:ascii="Times New Roman" w:eastAsia="Calibri" w:hAnsi="Times New Roman" w:cs="Times New Roman"/>
      <w:szCs w:val="22"/>
    </w:rPr>
  </w:style>
  <w:style w:type="paragraph" w:customStyle="1" w:styleId="Encabezadodetabladecontenido">
    <w:name w:val="Encabezado de tabla de contenido"/>
    <w:basedOn w:val="Heading1"/>
    <w:next w:val="Normal"/>
    <w:uiPriority w:val="39"/>
    <w:unhideWhenUsed/>
    <w:qFormat/>
    <w:rsid w:val="00036B39"/>
    <w:pPr>
      <w:spacing w:line="360" w:lineRule="auto"/>
      <w:jc w:val="both"/>
      <w:outlineLvl w:val="9"/>
    </w:pPr>
    <w:rPr>
      <w:rFonts w:ascii="Cambria" w:eastAsia="Times New Roman" w:hAnsi="Cambria" w:cs="Times New Roman"/>
      <w:b/>
      <w:color w:val="365F91"/>
      <w:sz w:val="28"/>
      <w:szCs w:val="28"/>
    </w:rPr>
  </w:style>
  <w:style w:type="paragraph" w:styleId="TOC3">
    <w:name w:val="toc 3"/>
    <w:basedOn w:val="Normal"/>
    <w:next w:val="Normal"/>
    <w:autoRedefine/>
    <w:uiPriority w:val="39"/>
    <w:unhideWhenUsed/>
    <w:rsid w:val="00036B39"/>
    <w:pPr>
      <w:spacing w:after="200" w:line="360" w:lineRule="auto"/>
      <w:ind w:left="440"/>
      <w:jc w:val="both"/>
    </w:pPr>
    <w:rPr>
      <w:rFonts w:ascii="Calibri" w:eastAsia="Calibri" w:hAnsi="Calibri" w:cs="Times New Roman"/>
      <w:szCs w:val="22"/>
      <w:lang w:val="en-GB"/>
    </w:rPr>
  </w:style>
  <w:style w:type="paragraph" w:styleId="TOC4">
    <w:name w:val="toc 4"/>
    <w:basedOn w:val="Normal"/>
    <w:next w:val="Normal"/>
    <w:autoRedefine/>
    <w:uiPriority w:val="39"/>
    <w:unhideWhenUsed/>
    <w:rsid w:val="00036B39"/>
    <w:pPr>
      <w:spacing w:after="200" w:line="360" w:lineRule="auto"/>
      <w:ind w:left="660"/>
      <w:jc w:val="both"/>
    </w:pPr>
    <w:rPr>
      <w:rFonts w:ascii="Calibri" w:eastAsia="Calibri" w:hAnsi="Calibri" w:cs="Times New Roman"/>
      <w:szCs w:val="22"/>
      <w:lang w:val="en-GB"/>
    </w:rPr>
  </w:style>
  <w:style w:type="character" w:styleId="Hyperlink">
    <w:name w:val="Hyperlink"/>
    <w:basedOn w:val="DefaultParagraphFont"/>
    <w:uiPriority w:val="99"/>
    <w:unhideWhenUsed/>
    <w:rsid w:val="006148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image" Target="media/image6.emf"/><Relationship Id="rId21" Type="http://schemas.openxmlformats.org/officeDocument/2006/relationships/oleObject" Target="Macintosh%20HD:bruno:PropostasITER:Amendment%20FPSC:Cost_estimate.xlsx!Sheet2!R20C1:R35C2" TargetMode="External"/><Relationship Id="rId22" Type="http://schemas.openxmlformats.org/officeDocument/2006/relationships/image" Target="media/image7.emf"/><Relationship Id="rId23" Type="http://schemas.openxmlformats.org/officeDocument/2006/relationships/oleObject" Target="Macintosh%20HD:bruno:PropostasITER:Amendment%20FPSC:Cost_estimate.xlsx!Sheet2!R37C1:R39C2" TargetMode="External"/><Relationship Id="rId24" Type="http://schemas.openxmlformats.org/officeDocument/2006/relationships/image" Target="media/image8.emf"/><Relationship Id="rId25" Type="http://schemas.openxmlformats.org/officeDocument/2006/relationships/oleObject" Target="Macintosh%20HD:bruno:PropostasITER:Amendment%20FPSC:Cost_estimate.xlsx!Sheet2!R41C1:R62C2" TargetMode="External"/><Relationship Id="rId26" Type="http://schemas.openxmlformats.org/officeDocument/2006/relationships/image" Target="media/image9.emf"/><Relationship Id="rId27" Type="http://schemas.openxmlformats.org/officeDocument/2006/relationships/oleObject" Target="Macintosh%20HD:bruno:PropostasITER:Amendment%20FPSC:Cost_estimate.xlsx!Sheet2!R70C1:R90C2" TargetMode="Externa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mailto:bruno@ipfn.ist.utl.pt" TargetMode="External"/><Relationship Id="rId11" Type="http://schemas.openxmlformats.org/officeDocument/2006/relationships/image" Target="media/image1.png"/><Relationship Id="rId12" Type="http://schemas.openxmlformats.org/officeDocument/2006/relationships/image" Target="media/image2.emf"/><Relationship Id="rId13" Type="http://schemas.openxmlformats.org/officeDocument/2006/relationships/oleObject" Target="Macintosh%20HD:bruno:PropostasITER:Amendment%20FPSC:Cost_estimate.xlsx!Sheet1!R21C1:R27C2" TargetMode="External"/><Relationship Id="rId14" Type="http://schemas.openxmlformats.org/officeDocument/2006/relationships/image" Target="media/image3.emf"/><Relationship Id="rId15" Type="http://schemas.openxmlformats.org/officeDocument/2006/relationships/oleObject" Target="Macintosh%20HD:bruno:PropostasITER:Amendment%20FPSC:Cost_estimate.xlsx!Sheet1!R3C1:R7C4" TargetMode="External"/><Relationship Id="rId16" Type="http://schemas.openxmlformats.org/officeDocument/2006/relationships/image" Target="media/image4.emf"/><Relationship Id="rId17" Type="http://schemas.openxmlformats.org/officeDocument/2006/relationships/oleObject" Target="Macintosh%20HD:bruno:PropostasITER:Amendment%20FPSC:Cost_estimate.xlsx!Sheet1!R10C1:R16C2" TargetMode="External"/><Relationship Id="rId18" Type="http://schemas.openxmlformats.org/officeDocument/2006/relationships/image" Target="media/image5.emf"/><Relationship Id="rId19" Type="http://schemas.openxmlformats.org/officeDocument/2006/relationships/oleObject" Target="Macintosh%20HD:bruno:PropostasITER:Amendment%20FPSC:Cost_estimate.xlsx!Sheet2!R3C1:R18C2"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1492</Words>
  <Characters>8509</Characters>
  <Application>Microsoft Macintosh Word</Application>
  <DocSecurity>0</DocSecurity>
  <Lines>70</Lines>
  <Paragraphs>19</Paragraphs>
  <ScaleCrop>false</ScaleCrop>
  <Company>Instituto de Plasmas e Fusão Nuclear</Company>
  <LinksUpToDate>false</LinksUpToDate>
  <CharactersWithSpaces>9982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Soares Gonçalves</dc:creator>
  <cp:keywords/>
  <dc:description/>
  <cp:lastModifiedBy>Bruno  Soares Gonçalves</cp:lastModifiedBy>
  <cp:revision>3</cp:revision>
  <cp:lastPrinted>2011-09-05T10:56:00Z</cp:lastPrinted>
  <dcterms:created xsi:type="dcterms:W3CDTF">2011-09-05T10:56:00Z</dcterms:created>
  <dcterms:modified xsi:type="dcterms:W3CDTF">2011-09-05T10:56:00Z</dcterms:modified>
</cp:coreProperties>
</file>